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DE" w:rsidRPr="0038099A" w:rsidRDefault="0038099A" w:rsidP="002D2AC4">
      <w:pPr>
        <w:spacing w:after="0"/>
        <w:jc w:val="both"/>
        <w:rPr>
          <w:rFonts w:ascii="Times New Roman" w:hAnsi="Times New Roman" w:cs="Times New Roman"/>
          <w:sz w:val="24"/>
          <w:szCs w:val="24"/>
        </w:rPr>
      </w:pPr>
      <w:r w:rsidRPr="0038099A">
        <w:rPr>
          <w:rFonts w:ascii="Times New Roman" w:hAnsi="Times New Roman" w:cs="Times New Roman"/>
          <w:b/>
          <w:sz w:val="24"/>
          <w:szCs w:val="24"/>
        </w:rPr>
        <w:t>(4</w:t>
      </w:r>
      <w:r w:rsidR="00EE1A8F">
        <w:rPr>
          <w:rFonts w:ascii="Times New Roman" w:hAnsi="Times New Roman" w:cs="Times New Roman"/>
          <w:b/>
          <w:sz w:val="24"/>
          <w:szCs w:val="24"/>
        </w:rPr>
        <w:t>0</w:t>
      </w:r>
      <w:r w:rsidRPr="0038099A">
        <w:rPr>
          <w:rFonts w:ascii="Times New Roman" w:hAnsi="Times New Roman" w:cs="Times New Roman"/>
          <w:b/>
          <w:sz w:val="24"/>
          <w:szCs w:val="24"/>
        </w:rPr>
        <w:t xml:space="preserve">) Texte </w:t>
      </w:r>
      <w:r w:rsidR="00C461E0">
        <w:rPr>
          <w:rFonts w:ascii="Times New Roman" w:hAnsi="Times New Roman" w:cs="Times New Roman"/>
          <w:b/>
          <w:sz w:val="24"/>
          <w:szCs w:val="24"/>
        </w:rPr>
        <w:t>19</w:t>
      </w:r>
      <w:r w:rsidRPr="0038099A">
        <w:rPr>
          <w:rFonts w:ascii="Times New Roman" w:hAnsi="Times New Roman" w:cs="Times New Roman"/>
          <w:b/>
          <w:sz w:val="24"/>
          <w:szCs w:val="24"/>
        </w:rPr>
        <w:t xml:space="preserve">: </w:t>
      </w:r>
      <w:r w:rsidR="00C461E0">
        <w:rPr>
          <w:rFonts w:ascii="Times New Roman" w:hAnsi="Times New Roman" w:cs="Times New Roman"/>
          <w:b/>
          <w:sz w:val="24"/>
          <w:szCs w:val="24"/>
        </w:rPr>
        <w:t>Das Bild des galizischen Dorfes – A</w:t>
      </w:r>
      <w:r w:rsidRPr="0038099A">
        <w:rPr>
          <w:rFonts w:ascii="Times New Roman" w:hAnsi="Times New Roman" w:cs="Times New Roman"/>
          <w:b/>
          <w:sz w:val="24"/>
          <w:szCs w:val="24"/>
        </w:rPr>
        <w:t xml:space="preserve">lexander </w:t>
      </w:r>
      <w:proofErr w:type="spellStart"/>
      <w:r w:rsidRPr="0038099A">
        <w:rPr>
          <w:rFonts w:ascii="Times New Roman" w:hAnsi="Times New Roman" w:cs="Times New Roman"/>
          <w:b/>
          <w:sz w:val="24"/>
          <w:szCs w:val="24"/>
        </w:rPr>
        <w:t>Granach</w:t>
      </w:r>
      <w:proofErr w:type="spellEnd"/>
      <w:r w:rsidRPr="0038099A">
        <w:rPr>
          <w:rFonts w:ascii="Times New Roman" w:hAnsi="Times New Roman" w:cs="Times New Roman"/>
          <w:b/>
          <w:sz w:val="24"/>
          <w:szCs w:val="24"/>
        </w:rPr>
        <w:t xml:space="preserve">: </w:t>
      </w:r>
      <w:r w:rsidRPr="0038099A">
        <w:rPr>
          <w:rFonts w:ascii="Times New Roman" w:hAnsi="Times New Roman" w:cs="Times New Roman"/>
          <w:b/>
          <w:i/>
          <w:sz w:val="24"/>
          <w:szCs w:val="24"/>
        </w:rPr>
        <w:t>Da geht ein Mensch</w:t>
      </w:r>
    </w:p>
    <w:p w:rsidR="00362BDE" w:rsidRDefault="00362BDE" w:rsidP="002D2AC4">
      <w:pPr>
        <w:spacing w:after="0"/>
        <w:jc w:val="both"/>
        <w:rPr>
          <w:rFonts w:ascii="Times New Roman" w:hAnsi="Times New Roman" w:cs="Times New Roman"/>
          <w:sz w:val="24"/>
          <w:szCs w:val="24"/>
        </w:rPr>
      </w:pPr>
    </w:p>
    <w:p w:rsidR="00917DEC" w:rsidRDefault="002C37BF" w:rsidP="002D2AC4">
      <w:pPr>
        <w:spacing w:after="0"/>
        <w:jc w:val="both"/>
        <w:rPr>
          <w:rFonts w:ascii="Times New Roman" w:hAnsi="Times New Roman" w:cs="Times New Roman"/>
          <w:sz w:val="24"/>
          <w:szCs w:val="24"/>
        </w:rPr>
      </w:pP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Granachs</w:t>
      </w:r>
      <w:proofErr w:type="spellEnd"/>
      <w:r>
        <w:rPr>
          <w:rFonts w:ascii="Times New Roman" w:hAnsi="Times New Roman" w:cs="Times New Roman"/>
          <w:sz w:val="24"/>
          <w:szCs w:val="24"/>
        </w:rPr>
        <w:t xml:space="preserve"> Autobiografie </w:t>
      </w:r>
      <w:r>
        <w:rPr>
          <w:rFonts w:ascii="Times New Roman" w:hAnsi="Times New Roman" w:cs="Times New Roman"/>
          <w:i/>
          <w:sz w:val="24"/>
          <w:szCs w:val="24"/>
        </w:rPr>
        <w:t>Da geht ein Mensch</w:t>
      </w:r>
      <w:r w:rsidR="00D73390" w:rsidRPr="00EE1A8F">
        <w:rPr>
          <w:rStyle w:val="Funotenzeichen"/>
          <w:rFonts w:ascii="Times New Roman" w:hAnsi="Times New Roman" w:cs="Times New Roman"/>
          <w:sz w:val="24"/>
          <w:szCs w:val="24"/>
        </w:rPr>
        <w:footnoteReference w:id="1"/>
      </w:r>
      <w:r w:rsidRPr="00EE1A8F">
        <w:rPr>
          <w:rFonts w:ascii="Times New Roman" w:hAnsi="Times New Roman" w:cs="Times New Roman"/>
          <w:sz w:val="24"/>
          <w:szCs w:val="24"/>
        </w:rPr>
        <w:t xml:space="preserve"> </w:t>
      </w:r>
      <w:r>
        <w:rPr>
          <w:rFonts w:ascii="Times New Roman" w:hAnsi="Times New Roman" w:cs="Times New Roman"/>
          <w:sz w:val="24"/>
          <w:szCs w:val="24"/>
        </w:rPr>
        <w:t>ist</w:t>
      </w:r>
      <w:r w:rsidR="00E2434A">
        <w:rPr>
          <w:rFonts w:ascii="Times New Roman" w:hAnsi="Times New Roman" w:cs="Times New Roman"/>
          <w:sz w:val="24"/>
          <w:szCs w:val="24"/>
        </w:rPr>
        <w:t xml:space="preserve"> </w:t>
      </w:r>
      <w:r w:rsidR="00471EA6">
        <w:rPr>
          <w:rFonts w:ascii="Times New Roman" w:hAnsi="Times New Roman" w:cs="Times New Roman"/>
          <w:sz w:val="24"/>
          <w:szCs w:val="24"/>
        </w:rPr>
        <w:t xml:space="preserve">neben </w:t>
      </w:r>
      <w:r>
        <w:rPr>
          <w:rFonts w:ascii="Times New Roman" w:hAnsi="Times New Roman" w:cs="Times New Roman"/>
          <w:i/>
          <w:sz w:val="24"/>
          <w:szCs w:val="24"/>
        </w:rPr>
        <w:t>Die</w:t>
      </w:r>
      <w:r w:rsidR="00471EA6">
        <w:rPr>
          <w:rFonts w:ascii="Times New Roman" w:hAnsi="Times New Roman" w:cs="Times New Roman"/>
          <w:sz w:val="24"/>
          <w:szCs w:val="24"/>
        </w:rPr>
        <w:t xml:space="preserve"> </w:t>
      </w:r>
      <w:r w:rsidR="00471EA6">
        <w:rPr>
          <w:rFonts w:ascii="Times New Roman" w:hAnsi="Times New Roman" w:cs="Times New Roman"/>
          <w:i/>
          <w:sz w:val="24"/>
          <w:szCs w:val="24"/>
        </w:rPr>
        <w:t>Fischmanns</w:t>
      </w:r>
      <w:r w:rsidR="00471EA6">
        <w:rPr>
          <w:rFonts w:ascii="Times New Roman" w:hAnsi="Times New Roman" w:cs="Times New Roman"/>
          <w:sz w:val="24"/>
          <w:szCs w:val="24"/>
        </w:rPr>
        <w:t xml:space="preserve"> </w:t>
      </w:r>
      <w:r>
        <w:rPr>
          <w:rFonts w:ascii="Times New Roman" w:hAnsi="Times New Roman" w:cs="Times New Roman"/>
          <w:sz w:val="24"/>
          <w:szCs w:val="24"/>
        </w:rPr>
        <w:t xml:space="preserve">von H. W. Katz, Soma Morgensterns Trilogie </w:t>
      </w:r>
      <w:r>
        <w:rPr>
          <w:rFonts w:ascii="Times New Roman" w:hAnsi="Times New Roman" w:cs="Times New Roman"/>
          <w:i/>
          <w:sz w:val="24"/>
          <w:szCs w:val="24"/>
        </w:rPr>
        <w:t>Funken im Abgrund</w:t>
      </w:r>
      <w:r>
        <w:rPr>
          <w:rFonts w:ascii="Times New Roman" w:hAnsi="Times New Roman" w:cs="Times New Roman"/>
          <w:sz w:val="24"/>
          <w:szCs w:val="24"/>
        </w:rPr>
        <w:t xml:space="preserve"> </w:t>
      </w:r>
      <w:r w:rsidR="008252B0">
        <w:rPr>
          <w:rFonts w:ascii="Times New Roman" w:hAnsi="Times New Roman" w:cs="Times New Roman"/>
          <w:sz w:val="24"/>
          <w:szCs w:val="24"/>
        </w:rPr>
        <w:t xml:space="preserve">und den </w:t>
      </w:r>
      <w:r w:rsidR="00883B66">
        <w:rPr>
          <w:rFonts w:ascii="Times New Roman" w:hAnsi="Times New Roman" w:cs="Times New Roman"/>
          <w:sz w:val="24"/>
          <w:szCs w:val="24"/>
        </w:rPr>
        <w:t>Romane</w:t>
      </w:r>
      <w:r w:rsidR="008252B0">
        <w:rPr>
          <w:rFonts w:ascii="Times New Roman" w:hAnsi="Times New Roman" w:cs="Times New Roman"/>
          <w:sz w:val="24"/>
          <w:szCs w:val="24"/>
        </w:rPr>
        <w:t xml:space="preserve">n </w:t>
      </w:r>
      <w:r w:rsidR="00883B66">
        <w:rPr>
          <w:rFonts w:ascii="Times New Roman" w:hAnsi="Times New Roman" w:cs="Times New Roman"/>
          <w:sz w:val="24"/>
          <w:szCs w:val="24"/>
        </w:rPr>
        <w:t xml:space="preserve">und Erzählungen </w:t>
      </w:r>
      <w:r w:rsidR="008252B0">
        <w:rPr>
          <w:rFonts w:ascii="Times New Roman" w:hAnsi="Times New Roman" w:cs="Times New Roman"/>
          <w:sz w:val="24"/>
          <w:szCs w:val="24"/>
        </w:rPr>
        <w:t>Joseph Roth</w:t>
      </w:r>
      <w:r w:rsidR="00883B66">
        <w:rPr>
          <w:rFonts w:ascii="Times New Roman" w:hAnsi="Times New Roman" w:cs="Times New Roman"/>
          <w:sz w:val="24"/>
          <w:szCs w:val="24"/>
        </w:rPr>
        <w:t>s</w:t>
      </w:r>
      <w:r w:rsidR="008252B0">
        <w:rPr>
          <w:rFonts w:ascii="Times New Roman" w:hAnsi="Times New Roman" w:cs="Times New Roman"/>
          <w:sz w:val="24"/>
          <w:szCs w:val="24"/>
        </w:rPr>
        <w:t xml:space="preserve"> </w:t>
      </w:r>
      <w:r w:rsidR="00E2434A">
        <w:rPr>
          <w:rFonts w:ascii="Times New Roman" w:hAnsi="Times New Roman" w:cs="Times New Roman"/>
          <w:sz w:val="24"/>
          <w:szCs w:val="24"/>
        </w:rPr>
        <w:t xml:space="preserve">vermutlich </w:t>
      </w:r>
      <w:r>
        <w:rPr>
          <w:rFonts w:ascii="Times New Roman" w:hAnsi="Times New Roman" w:cs="Times New Roman"/>
          <w:sz w:val="24"/>
          <w:szCs w:val="24"/>
        </w:rPr>
        <w:t>einer der wenigen</w:t>
      </w:r>
      <w:r w:rsidR="00E2434A">
        <w:rPr>
          <w:rFonts w:ascii="Times New Roman" w:hAnsi="Times New Roman" w:cs="Times New Roman"/>
          <w:sz w:val="24"/>
          <w:szCs w:val="24"/>
        </w:rPr>
        <w:t xml:space="preserve"> Text</w:t>
      </w:r>
      <w:r>
        <w:rPr>
          <w:rFonts w:ascii="Times New Roman" w:hAnsi="Times New Roman" w:cs="Times New Roman"/>
          <w:sz w:val="24"/>
          <w:szCs w:val="24"/>
        </w:rPr>
        <w:t>e</w:t>
      </w:r>
      <w:r w:rsidR="00E2434A">
        <w:rPr>
          <w:rFonts w:ascii="Times New Roman" w:hAnsi="Times New Roman" w:cs="Times New Roman"/>
          <w:sz w:val="24"/>
          <w:szCs w:val="24"/>
        </w:rPr>
        <w:t xml:space="preserve"> der Exilliteratur</w:t>
      </w:r>
      <w:r w:rsidR="00FF09FC">
        <w:rPr>
          <w:rFonts w:ascii="Times New Roman" w:hAnsi="Times New Roman" w:cs="Times New Roman"/>
          <w:sz w:val="24"/>
          <w:szCs w:val="24"/>
        </w:rPr>
        <w:t>,</w:t>
      </w:r>
      <w:r w:rsidR="00E2434A">
        <w:rPr>
          <w:rFonts w:ascii="Times New Roman" w:hAnsi="Times New Roman" w:cs="Times New Roman"/>
          <w:sz w:val="24"/>
          <w:szCs w:val="24"/>
        </w:rPr>
        <w:t xml:space="preserve"> d</w:t>
      </w:r>
      <w:r w:rsidR="00EE1A8F">
        <w:rPr>
          <w:rFonts w:ascii="Times New Roman" w:hAnsi="Times New Roman" w:cs="Times New Roman"/>
          <w:sz w:val="24"/>
          <w:szCs w:val="24"/>
        </w:rPr>
        <w:t>ie</w:t>
      </w:r>
      <w:r w:rsidR="00FF09FC">
        <w:rPr>
          <w:rFonts w:ascii="Times New Roman" w:hAnsi="Times New Roman" w:cs="Times New Roman"/>
          <w:sz w:val="24"/>
          <w:szCs w:val="24"/>
        </w:rPr>
        <w:t xml:space="preserve"> thematisch wie ko</w:t>
      </w:r>
      <w:r w:rsidR="00FF09FC">
        <w:rPr>
          <w:rFonts w:ascii="Times New Roman" w:hAnsi="Times New Roman" w:cs="Times New Roman"/>
          <w:sz w:val="24"/>
          <w:szCs w:val="24"/>
        </w:rPr>
        <w:t>n</w:t>
      </w:r>
      <w:r w:rsidR="00FF09FC">
        <w:rPr>
          <w:rFonts w:ascii="Times New Roman" w:hAnsi="Times New Roman" w:cs="Times New Roman"/>
          <w:sz w:val="24"/>
          <w:szCs w:val="24"/>
        </w:rPr>
        <w:t>zeptionell ein</w:t>
      </w:r>
      <w:r w:rsidR="00E2434A">
        <w:rPr>
          <w:rFonts w:ascii="Times New Roman" w:hAnsi="Times New Roman" w:cs="Times New Roman"/>
          <w:sz w:val="24"/>
          <w:szCs w:val="24"/>
        </w:rPr>
        <w:t xml:space="preserve"> Bindeglied zwischen der ostjüdischen </w:t>
      </w:r>
      <w:r w:rsidR="00FF09FC">
        <w:rPr>
          <w:rFonts w:ascii="Times New Roman" w:hAnsi="Times New Roman" w:cs="Times New Roman"/>
          <w:sz w:val="24"/>
          <w:szCs w:val="24"/>
        </w:rPr>
        <w:t xml:space="preserve">(jiddischen) </w:t>
      </w:r>
      <w:r w:rsidR="00E2434A">
        <w:rPr>
          <w:rFonts w:ascii="Times New Roman" w:hAnsi="Times New Roman" w:cs="Times New Roman"/>
          <w:sz w:val="24"/>
          <w:szCs w:val="24"/>
        </w:rPr>
        <w:t xml:space="preserve">und der modernen deutschen Literatur </w:t>
      </w:r>
      <w:r w:rsidR="00FF09FC">
        <w:rPr>
          <w:rFonts w:ascii="Times New Roman" w:hAnsi="Times New Roman" w:cs="Times New Roman"/>
          <w:sz w:val="24"/>
          <w:szCs w:val="24"/>
        </w:rPr>
        <w:t>darstell</w:t>
      </w:r>
      <w:r w:rsidR="00EE1A8F">
        <w:rPr>
          <w:rFonts w:ascii="Times New Roman" w:hAnsi="Times New Roman" w:cs="Times New Roman"/>
          <w:sz w:val="24"/>
          <w:szCs w:val="24"/>
        </w:rPr>
        <w:t>en</w:t>
      </w:r>
      <w:r w:rsidR="00E2434A">
        <w:rPr>
          <w:rFonts w:ascii="Times New Roman" w:hAnsi="Times New Roman" w:cs="Times New Roman"/>
          <w:i/>
          <w:sz w:val="24"/>
          <w:szCs w:val="24"/>
        </w:rPr>
        <w:t>.</w:t>
      </w:r>
      <w:r w:rsidR="00FF09FC">
        <w:rPr>
          <w:rFonts w:ascii="Times New Roman" w:hAnsi="Times New Roman" w:cs="Times New Roman"/>
          <w:i/>
          <w:sz w:val="24"/>
          <w:szCs w:val="24"/>
        </w:rPr>
        <w:t xml:space="preserve"> </w:t>
      </w:r>
      <w:r w:rsidR="00FF09FC">
        <w:rPr>
          <w:rFonts w:ascii="Times New Roman" w:hAnsi="Times New Roman" w:cs="Times New Roman"/>
          <w:sz w:val="24"/>
          <w:szCs w:val="24"/>
        </w:rPr>
        <w:t xml:space="preserve">Der </w:t>
      </w:r>
      <w:r w:rsidR="00CC1CE8">
        <w:rPr>
          <w:rFonts w:ascii="Times New Roman" w:hAnsi="Times New Roman" w:cs="Times New Roman"/>
          <w:sz w:val="24"/>
          <w:szCs w:val="24"/>
        </w:rPr>
        <w:t xml:space="preserve">– so der Untertitel – </w:t>
      </w:r>
      <w:r w:rsidR="00FF09FC">
        <w:rPr>
          <w:rFonts w:ascii="Times New Roman" w:hAnsi="Times New Roman" w:cs="Times New Roman"/>
          <w:sz w:val="24"/>
          <w:szCs w:val="24"/>
        </w:rPr>
        <w:t>„autobiografische Roman“</w:t>
      </w:r>
      <w:r>
        <w:rPr>
          <w:rFonts w:ascii="Times New Roman" w:hAnsi="Times New Roman" w:cs="Times New Roman"/>
          <w:sz w:val="24"/>
          <w:szCs w:val="24"/>
        </w:rPr>
        <w:t xml:space="preserve"> </w:t>
      </w:r>
      <w:r w:rsidR="00FF09FC">
        <w:rPr>
          <w:rFonts w:ascii="Times New Roman" w:hAnsi="Times New Roman" w:cs="Times New Roman"/>
          <w:sz w:val="24"/>
          <w:szCs w:val="24"/>
        </w:rPr>
        <w:t xml:space="preserve">erschien </w:t>
      </w:r>
      <w:r>
        <w:rPr>
          <w:rFonts w:ascii="Times New Roman" w:hAnsi="Times New Roman" w:cs="Times New Roman"/>
          <w:sz w:val="24"/>
          <w:szCs w:val="24"/>
        </w:rPr>
        <w:t xml:space="preserve">1945 </w:t>
      </w:r>
      <w:r w:rsidR="00CC1CE8">
        <w:rPr>
          <w:rFonts w:ascii="Times New Roman" w:hAnsi="Times New Roman" w:cs="Times New Roman"/>
          <w:sz w:val="24"/>
          <w:szCs w:val="24"/>
        </w:rPr>
        <w:t xml:space="preserve">in Übersetzung </w:t>
      </w:r>
      <w:r w:rsidR="00324935">
        <w:rPr>
          <w:rFonts w:ascii="Times New Roman" w:hAnsi="Times New Roman" w:cs="Times New Roman"/>
          <w:sz w:val="24"/>
          <w:szCs w:val="24"/>
        </w:rPr>
        <w:t>im Verlag Doubleday in New York und gleichzeitig</w:t>
      </w:r>
      <w:r w:rsidR="00CC1CE8">
        <w:rPr>
          <w:rFonts w:ascii="Times New Roman" w:hAnsi="Times New Roman" w:cs="Times New Roman"/>
          <w:sz w:val="24"/>
          <w:szCs w:val="24"/>
        </w:rPr>
        <w:t xml:space="preserve"> in deutscher Sprache </w:t>
      </w:r>
      <w:r w:rsidR="008252B0">
        <w:rPr>
          <w:rFonts w:ascii="Times New Roman" w:hAnsi="Times New Roman" w:cs="Times New Roman"/>
          <w:sz w:val="24"/>
          <w:szCs w:val="24"/>
        </w:rPr>
        <w:t>im Neuen Verlag in Stockholm.</w:t>
      </w:r>
    </w:p>
    <w:p w:rsidR="00467BF7" w:rsidRDefault="00467BF7" w:rsidP="00917D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der ersten Hälfte </w:t>
      </w:r>
      <w:r w:rsidR="00324935">
        <w:rPr>
          <w:rFonts w:ascii="Times New Roman" w:hAnsi="Times New Roman" w:cs="Times New Roman"/>
          <w:sz w:val="24"/>
          <w:szCs w:val="24"/>
        </w:rPr>
        <w:t>d</w:t>
      </w:r>
      <w:r w:rsidR="00883B66">
        <w:rPr>
          <w:rFonts w:ascii="Times New Roman" w:hAnsi="Times New Roman" w:cs="Times New Roman"/>
          <w:sz w:val="24"/>
          <w:szCs w:val="24"/>
        </w:rPr>
        <w:t xml:space="preserve">er Autobiografie </w:t>
      </w:r>
      <w:r>
        <w:rPr>
          <w:rFonts w:ascii="Times New Roman" w:hAnsi="Times New Roman" w:cs="Times New Roman"/>
          <w:sz w:val="24"/>
          <w:szCs w:val="24"/>
        </w:rPr>
        <w:t xml:space="preserve">schildert </w:t>
      </w:r>
      <w:proofErr w:type="spellStart"/>
      <w:r>
        <w:rPr>
          <w:rFonts w:ascii="Times New Roman" w:hAnsi="Times New Roman" w:cs="Times New Roman"/>
          <w:sz w:val="24"/>
          <w:szCs w:val="24"/>
        </w:rPr>
        <w:t>Granach</w:t>
      </w:r>
      <w:proofErr w:type="spellEnd"/>
      <w:r>
        <w:rPr>
          <w:rFonts w:ascii="Times New Roman" w:hAnsi="Times New Roman" w:cs="Times New Roman"/>
          <w:sz w:val="24"/>
          <w:szCs w:val="24"/>
        </w:rPr>
        <w:t xml:space="preserve"> seine Kindheit in Galizien sowie die Anfangsjahre als Schauspieler in Berlin</w:t>
      </w:r>
      <w:r w:rsidR="00883B66">
        <w:rPr>
          <w:rFonts w:ascii="Times New Roman" w:hAnsi="Times New Roman" w:cs="Times New Roman"/>
          <w:sz w:val="24"/>
          <w:szCs w:val="24"/>
        </w:rPr>
        <w:t>,</w:t>
      </w:r>
      <w:r>
        <w:rPr>
          <w:rFonts w:ascii="Times New Roman" w:hAnsi="Times New Roman" w:cs="Times New Roman"/>
          <w:sz w:val="24"/>
          <w:szCs w:val="24"/>
        </w:rPr>
        <w:t xml:space="preserve"> </w:t>
      </w:r>
      <w:r w:rsidR="00883B66">
        <w:rPr>
          <w:rFonts w:ascii="Times New Roman" w:hAnsi="Times New Roman" w:cs="Times New Roman"/>
          <w:sz w:val="24"/>
          <w:szCs w:val="24"/>
        </w:rPr>
        <w:t>i</w:t>
      </w:r>
      <w:r>
        <w:rPr>
          <w:rFonts w:ascii="Times New Roman" w:hAnsi="Times New Roman" w:cs="Times New Roman"/>
          <w:sz w:val="24"/>
          <w:szCs w:val="24"/>
        </w:rPr>
        <w:t xml:space="preserve">n der zweiten Hälfte die Kriegsjahre – </w:t>
      </w:r>
      <w:proofErr w:type="spellStart"/>
      <w:r w:rsidR="00324935">
        <w:rPr>
          <w:rFonts w:ascii="Times New Roman" w:hAnsi="Times New Roman" w:cs="Times New Roman"/>
          <w:sz w:val="24"/>
          <w:szCs w:val="24"/>
        </w:rPr>
        <w:t>Granach</w:t>
      </w:r>
      <w:proofErr w:type="spellEnd"/>
      <w:r w:rsidR="00324935">
        <w:rPr>
          <w:rFonts w:ascii="Times New Roman" w:hAnsi="Times New Roman" w:cs="Times New Roman"/>
          <w:sz w:val="24"/>
          <w:szCs w:val="24"/>
        </w:rPr>
        <w:t xml:space="preserve"> war </w:t>
      </w:r>
      <w:r>
        <w:rPr>
          <w:rFonts w:ascii="Times New Roman" w:hAnsi="Times New Roman" w:cs="Times New Roman"/>
          <w:sz w:val="24"/>
          <w:szCs w:val="24"/>
        </w:rPr>
        <w:t xml:space="preserve">vier Jahre </w:t>
      </w:r>
      <w:r w:rsidR="002C37BF">
        <w:rPr>
          <w:rFonts w:ascii="Times New Roman" w:hAnsi="Times New Roman" w:cs="Times New Roman"/>
          <w:sz w:val="24"/>
          <w:szCs w:val="24"/>
        </w:rPr>
        <w:t xml:space="preserve">lang </w:t>
      </w:r>
      <w:r w:rsidR="00CC1CE8">
        <w:rPr>
          <w:rFonts w:ascii="Times New Roman" w:hAnsi="Times New Roman" w:cs="Times New Roman"/>
          <w:sz w:val="24"/>
          <w:szCs w:val="24"/>
        </w:rPr>
        <w:t xml:space="preserve">als </w:t>
      </w:r>
      <w:r w:rsidR="002C37BF">
        <w:rPr>
          <w:rFonts w:ascii="Times New Roman" w:hAnsi="Times New Roman" w:cs="Times New Roman"/>
          <w:sz w:val="24"/>
          <w:szCs w:val="24"/>
        </w:rPr>
        <w:t xml:space="preserve">Soldat der </w:t>
      </w:r>
      <w:proofErr w:type="spellStart"/>
      <w:r w:rsidR="002C37BF">
        <w:rPr>
          <w:rFonts w:ascii="Times New Roman" w:hAnsi="Times New Roman" w:cs="Times New Roman"/>
          <w:sz w:val="24"/>
          <w:szCs w:val="24"/>
        </w:rPr>
        <w:t>k.u.k</w:t>
      </w:r>
      <w:proofErr w:type="spellEnd"/>
      <w:r w:rsidR="002C37BF">
        <w:rPr>
          <w:rFonts w:ascii="Times New Roman" w:hAnsi="Times New Roman" w:cs="Times New Roman"/>
          <w:sz w:val="24"/>
          <w:szCs w:val="24"/>
        </w:rPr>
        <w:t xml:space="preserve">. Armee </w:t>
      </w:r>
      <w:r>
        <w:rPr>
          <w:rFonts w:ascii="Times New Roman" w:hAnsi="Times New Roman" w:cs="Times New Roman"/>
          <w:sz w:val="24"/>
          <w:szCs w:val="24"/>
        </w:rPr>
        <w:t xml:space="preserve">an der italienischen Front – </w:t>
      </w:r>
      <w:r w:rsidR="00C112E9">
        <w:rPr>
          <w:rFonts w:ascii="Times New Roman" w:hAnsi="Times New Roman" w:cs="Times New Roman"/>
          <w:sz w:val="24"/>
          <w:szCs w:val="24"/>
        </w:rPr>
        <w:t>sowie</w:t>
      </w:r>
      <w:r w:rsidR="00C41232">
        <w:rPr>
          <w:rFonts w:ascii="Times New Roman" w:hAnsi="Times New Roman" w:cs="Times New Roman"/>
          <w:sz w:val="24"/>
          <w:szCs w:val="24"/>
        </w:rPr>
        <w:t xml:space="preserve"> </w:t>
      </w:r>
      <w:r w:rsidR="00A047CB">
        <w:rPr>
          <w:rFonts w:ascii="Times New Roman" w:hAnsi="Times New Roman" w:cs="Times New Roman"/>
          <w:sz w:val="24"/>
          <w:szCs w:val="24"/>
        </w:rPr>
        <w:t>e</w:t>
      </w:r>
      <w:r w:rsidR="00CC1CE8">
        <w:rPr>
          <w:rFonts w:ascii="Times New Roman" w:hAnsi="Times New Roman" w:cs="Times New Roman"/>
          <w:sz w:val="24"/>
          <w:szCs w:val="24"/>
        </w:rPr>
        <w:t>i</w:t>
      </w:r>
      <w:r w:rsidR="00A047CB">
        <w:rPr>
          <w:rFonts w:ascii="Times New Roman" w:hAnsi="Times New Roman" w:cs="Times New Roman"/>
          <w:sz w:val="24"/>
          <w:szCs w:val="24"/>
        </w:rPr>
        <w:t>n</w:t>
      </w:r>
      <w:r w:rsidR="00CC1CE8">
        <w:rPr>
          <w:rFonts w:ascii="Times New Roman" w:hAnsi="Times New Roman" w:cs="Times New Roman"/>
          <w:sz w:val="24"/>
          <w:szCs w:val="24"/>
        </w:rPr>
        <w:t>en</w:t>
      </w:r>
      <w:r w:rsidR="00A047CB">
        <w:rPr>
          <w:rFonts w:ascii="Times New Roman" w:hAnsi="Times New Roman" w:cs="Times New Roman"/>
          <w:sz w:val="24"/>
          <w:szCs w:val="24"/>
        </w:rPr>
        <w:t xml:space="preserve"> Besuch </w:t>
      </w:r>
      <w:r w:rsidR="00C41232">
        <w:rPr>
          <w:rFonts w:ascii="Times New Roman" w:hAnsi="Times New Roman" w:cs="Times New Roman"/>
          <w:sz w:val="24"/>
          <w:szCs w:val="24"/>
        </w:rPr>
        <w:t>in</w:t>
      </w:r>
      <w:r>
        <w:rPr>
          <w:rFonts w:ascii="Times New Roman" w:hAnsi="Times New Roman" w:cs="Times New Roman"/>
          <w:sz w:val="24"/>
          <w:szCs w:val="24"/>
        </w:rPr>
        <w:t xml:space="preserve"> </w:t>
      </w:r>
      <w:r w:rsidR="00C41232">
        <w:rPr>
          <w:rFonts w:ascii="Times New Roman" w:hAnsi="Times New Roman" w:cs="Times New Roman"/>
          <w:sz w:val="24"/>
          <w:szCs w:val="24"/>
        </w:rPr>
        <w:t>seine</w:t>
      </w:r>
      <w:r w:rsidR="00C112E9">
        <w:rPr>
          <w:rFonts w:ascii="Times New Roman" w:hAnsi="Times New Roman" w:cs="Times New Roman"/>
          <w:sz w:val="24"/>
          <w:szCs w:val="24"/>
        </w:rPr>
        <w:t xml:space="preserve">m </w:t>
      </w:r>
      <w:r w:rsidR="00324935">
        <w:rPr>
          <w:rFonts w:ascii="Times New Roman" w:hAnsi="Times New Roman" w:cs="Times New Roman"/>
          <w:sz w:val="24"/>
          <w:szCs w:val="24"/>
        </w:rPr>
        <w:t xml:space="preserve">galizischen </w:t>
      </w:r>
      <w:r w:rsidR="00C112E9">
        <w:rPr>
          <w:rFonts w:ascii="Times New Roman" w:hAnsi="Times New Roman" w:cs="Times New Roman"/>
          <w:sz w:val="24"/>
          <w:szCs w:val="24"/>
        </w:rPr>
        <w:t>Heimatdorf</w:t>
      </w:r>
      <w:r w:rsidR="00A047CB" w:rsidRPr="00A047CB">
        <w:rPr>
          <w:rFonts w:ascii="Times New Roman" w:hAnsi="Times New Roman" w:cs="Times New Roman"/>
          <w:sz w:val="24"/>
          <w:szCs w:val="24"/>
        </w:rPr>
        <w:t xml:space="preserve"> </w:t>
      </w:r>
      <w:r w:rsidR="00A047CB">
        <w:rPr>
          <w:rFonts w:ascii="Times New Roman" w:hAnsi="Times New Roman" w:cs="Times New Roman"/>
          <w:sz w:val="24"/>
          <w:szCs w:val="24"/>
        </w:rPr>
        <w:t>nach Ende des Krieges</w:t>
      </w:r>
      <w:r w:rsidR="002C37BF">
        <w:rPr>
          <w:rFonts w:ascii="Times New Roman" w:hAnsi="Times New Roman" w:cs="Times New Roman"/>
          <w:sz w:val="24"/>
          <w:szCs w:val="24"/>
        </w:rPr>
        <w:t>.</w:t>
      </w:r>
      <w:r>
        <w:rPr>
          <w:rFonts w:ascii="Times New Roman" w:hAnsi="Times New Roman" w:cs="Times New Roman"/>
          <w:sz w:val="24"/>
          <w:szCs w:val="24"/>
        </w:rPr>
        <w:t xml:space="preserve"> </w:t>
      </w:r>
      <w:r w:rsidR="00C112E9">
        <w:rPr>
          <w:rFonts w:ascii="Times New Roman" w:hAnsi="Times New Roman" w:cs="Times New Roman"/>
          <w:sz w:val="24"/>
          <w:szCs w:val="24"/>
        </w:rPr>
        <w:t>De</w:t>
      </w:r>
      <w:r w:rsidR="00CC1CE8">
        <w:rPr>
          <w:rFonts w:ascii="Times New Roman" w:hAnsi="Times New Roman" w:cs="Times New Roman"/>
          <w:sz w:val="24"/>
          <w:szCs w:val="24"/>
        </w:rPr>
        <w:t>n Abschluss bildet</w:t>
      </w:r>
      <w:r w:rsidR="00C112E9">
        <w:rPr>
          <w:rFonts w:ascii="Times New Roman" w:hAnsi="Times New Roman" w:cs="Times New Roman"/>
          <w:sz w:val="24"/>
          <w:szCs w:val="24"/>
        </w:rPr>
        <w:t xml:space="preserve"> ein Kapitel, das mit</w:t>
      </w:r>
      <w:r w:rsidR="00CC1CE8">
        <w:rPr>
          <w:rFonts w:ascii="Times New Roman" w:hAnsi="Times New Roman" w:cs="Times New Roman"/>
          <w:sz w:val="24"/>
          <w:szCs w:val="24"/>
        </w:rPr>
        <w:t xml:space="preserve"> </w:t>
      </w:r>
      <w:r w:rsidR="00C112E9">
        <w:rPr>
          <w:rFonts w:ascii="Times New Roman" w:hAnsi="Times New Roman" w:cs="Times New Roman"/>
          <w:sz w:val="24"/>
          <w:szCs w:val="24"/>
        </w:rPr>
        <w:t>„Shylock“</w:t>
      </w:r>
      <w:r w:rsidR="00CC1CE8">
        <w:rPr>
          <w:rFonts w:ascii="Times New Roman" w:hAnsi="Times New Roman" w:cs="Times New Roman"/>
          <w:sz w:val="24"/>
          <w:szCs w:val="24"/>
        </w:rPr>
        <w:t>,</w:t>
      </w:r>
      <w:r w:rsidR="00C112E9">
        <w:rPr>
          <w:rFonts w:ascii="Times New Roman" w:hAnsi="Times New Roman" w:cs="Times New Roman"/>
          <w:sz w:val="24"/>
          <w:szCs w:val="24"/>
        </w:rPr>
        <w:t xml:space="preserve"> überschrieben ist. </w:t>
      </w:r>
      <w:r w:rsidR="00C41232">
        <w:rPr>
          <w:rFonts w:ascii="Times New Roman" w:hAnsi="Times New Roman" w:cs="Times New Roman"/>
          <w:sz w:val="24"/>
          <w:szCs w:val="24"/>
        </w:rPr>
        <w:t>D</w:t>
      </w:r>
      <w:r w:rsidR="00270DA5">
        <w:rPr>
          <w:rFonts w:ascii="Times New Roman" w:hAnsi="Times New Roman" w:cs="Times New Roman"/>
          <w:sz w:val="24"/>
          <w:szCs w:val="24"/>
        </w:rPr>
        <w:t>i</w:t>
      </w:r>
      <w:r w:rsidR="00883B66">
        <w:rPr>
          <w:rFonts w:ascii="Times New Roman" w:hAnsi="Times New Roman" w:cs="Times New Roman"/>
          <w:sz w:val="24"/>
          <w:szCs w:val="24"/>
        </w:rPr>
        <w:t>e</w:t>
      </w:r>
      <w:r w:rsidR="00270DA5">
        <w:rPr>
          <w:rFonts w:ascii="Times New Roman" w:hAnsi="Times New Roman" w:cs="Times New Roman"/>
          <w:sz w:val="24"/>
          <w:szCs w:val="24"/>
        </w:rPr>
        <w:t xml:space="preserve"> schauspielerische Rolle, die durch di</w:t>
      </w:r>
      <w:r w:rsidR="00270DA5">
        <w:rPr>
          <w:rFonts w:ascii="Times New Roman" w:hAnsi="Times New Roman" w:cs="Times New Roman"/>
          <w:sz w:val="24"/>
          <w:szCs w:val="24"/>
        </w:rPr>
        <w:t>e</w:t>
      </w:r>
      <w:r w:rsidR="00270DA5">
        <w:rPr>
          <w:rFonts w:ascii="Times New Roman" w:hAnsi="Times New Roman" w:cs="Times New Roman"/>
          <w:sz w:val="24"/>
          <w:szCs w:val="24"/>
        </w:rPr>
        <w:t>sen</w:t>
      </w:r>
      <w:r w:rsidR="00883B66">
        <w:rPr>
          <w:rFonts w:ascii="Times New Roman" w:hAnsi="Times New Roman" w:cs="Times New Roman"/>
          <w:sz w:val="24"/>
          <w:szCs w:val="24"/>
        </w:rPr>
        <w:t xml:space="preserve"> Name</w:t>
      </w:r>
      <w:r w:rsidR="00270DA5">
        <w:rPr>
          <w:rFonts w:ascii="Times New Roman" w:hAnsi="Times New Roman" w:cs="Times New Roman"/>
          <w:sz w:val="24"/>
          <w:szCs w:val="24"/>
        </w:rPr>
        <w:t>n evoziert wird,</w:t>
      </w:r>
      <w:r w:rsidR="00883B66">
        <w:rPr>
          <w:rFonts w:ascii="Times New Roman" w:hAnsi="Times New Roman" w:cs="Times New Roman"/>
          <w:sz w:val="24"/>
          <w:szCs w:val="24"/>
        </w:rPr>
        <w:t xml:space="preserve"> ist </w:t>
      </w:r>
      <w:r w:rsidR="00270DA5">
        <w:rPr>
          <w:rFonts w:ascii="Times New Roman" w:hAnsi="Times New Roman" w:cs="Times New Roman"/>
          <w:sz w:val="24"/>
          <w:szCs w:val="24"/>
        </w:rPr>
        <w:t xml:space="preserve">an dieser Stelle </w:t>
      </w:r>
      <w:r w:rsidR="00C41232">
        <w:rPr>
          <w:rFonts w:ascii="Times New Roman" w:hAnsi="Times New Roman" w:cs="Times New Roman"/>
          <w:sz w:val="24"/>
          <w:szCs w:val="24"/>
        </w:rPr>
        <w:t xml:space="preserve">Programm. </w:t>
      </w:r>
      <w:r w:rsidR="00883B66">
        <w:rPr>
          <w:rFonts w:ascii="Times New Roman" w:hAnsi="Times New Roman" w:cs="Times New Roman"/>
          <w:sz w:val="24"/>
          <w:szCs w:val="24"/>
        </w:rPr>
        <w:t xml:space="preserve">Durch </w:t>
      </w:r>
      <w:r w:rsidR="00270DA5">
        <w:rPr>
          <w:rFonts w:ascii="Times New Roman" w:hAnsi="Times New Roman" w:cs="Times New Roman"/>
          <w:sz w:val="24"/>
          <w:szCs w:val="24"/>
        </w:rPr>
        <w:t>den Hinweis auf Shakespeares Shylock</w:t>
      </w:r>
      <w:r w:rsidR="00883B66">
        <w:rPr>
          <w:rFonts w:ascii="Times New Roman" w:hAnsi="Times New Roman" w:cs="Times New Roman"/>
          <w:sz w:val="24"/>
          <w:szCs w:val="24"/>
        </w:rPr>
        <w:t xml:space="preserve"> wird ein</w:t>
      </w:r>
      <w:r w:rsidR="00270DA5">
        <w:rPr>
          <w:rFonts w:ascii="Times New Roman" w:hAnsi="Times New Roman" w:cs="Times New Roman"/>
          <w:sz w:val="24"/>
          <w:szCs w:val="24"/>
        </w:rPr>
        <w:t>e</w:t>
      </w:r>
      <w:r w:rsidR="00883B66">
        <w:rPr>
          <w:rFonts w:ascii="Times New Roman" w:hAnsi="Times New Roman" w:cs="Times New Roman"/>
          <w:sz w:val="24"/>
          <w:szCs w:val="24"/>
        </w:rPr>
        <w:t xml:space="preserve"> </w:t>
      </w:r>
      <w:r w:rsidR="00270DA5">
        <w:rPr>
          <w:rFonts w:ascii="Times New Roman" w:hAnsi="Times New Roman" w:cs="Times New Roman"/>
          <w:sz w:val="24"/>
          <w:szCs w:val="24"/>
        </w:rPr>
        <w:t>Aufgabenstellung</w:t>
      </w:r>
      <w:r w:rsidR="00883B66">
        <w:rPr>
          <w:rFonts w:ascii="Times New Roman" w:hAnsi="Times New Roman" w:cs="Times New Roman"/>
          <w:sz w:val="24"/>
          <w:szCs w:val="24"/>
        </w:rPr>
        <w:t xml:space="preserve"> formuliert, de</w:t>
      </w:r>
      <w:r w:rsidR="00270DA5">
        <w:rPr>
          <w:rFonts w:ascii="Times New Roman" w:hAnsi="Times New Roman" w:cs="Times New Roman"/>
          <w:sz w:val="24"/>
          <w:szCs w:val="24"/>
        </w:rPr>
        <w:t>r</w:t>
      </w:r>
      <w:r w:rsidR="00883B66">
        <w:rPr>
          <w:rFonts w:ascii="Times New Roman" w:hAnsi="Times New Roman" w:cs="Times New Roman"/>
          <w:sz w:val="24"/>
          <w:szCs w:val="24"/>
        </w:rPr>
        <w:t xml:space="preserve"> sich </w:t>
      </w:r>
      <w:proofErr w:type="spellStart"/>
      <w:r w:rsidR="00883B66">
        <w:rPr>
          <w:rFonts w:ascii="Times New Roman" w:hAnsi="Times New Roman" w:cs="Times New Roman"/>
          <w:sz w:val="24"/>
          <w:szCs w:val="24"/>
        </w:rPr>
        <w:t>Granach</w:t>
      </w:r>
      <w:proofErr w:type="spellEnd"/>
      <w:r w:rsidR="00883B66">
        <w:rPr>
          <w:rFonts w:ascii="Times New Roman" w:hAnsi="Times New Roman" w:cs="Times New Roman"/>
          <w:sz w:val="24"/>
          <w:szCs w:val="24"/>
        </w:rPr>
        <w:t xml:space="preserve"> unterstellt.</w:t>
      </w:r>
      <w:r w:rsidR="00AB2A6F">
        <w:rPr>
          <w:rFonts w:ascii="Times New Roman" w:hAnsi="Times New Roman" w:cs="Times New Roman"/>
          <w:sz w:val="24"/>
          <w:szCs w:val="24"/>
        </w:rPr>
        <w:t xml:space="preserve"> </w:t>
      </w:r>
      <w:r w:rsidR="00270DA5">
        <w:rPr>
          <w:rFonts w:ascii="Times New Roman" w:hAnsi="Times New Roman" w:cs="Times New Roman"/>
          <w:sz w:val="24"/>
          <w:szCs w:val="24"/>
        </w:rPr>
        <w:t>– F</w:t>
      </w:r>
      <w:r w:rsidR="00C112E9">
        <w:rPr>
          <w:rFonts w:ascii="Times New Roman" w:hAnsi="Times New Roman" w:cs="Times New Roman"/>
          <w:sz w:val="24"/>
          <w:szCs w:val="24"/>
        </w:rPr>
        <w:t xml:space="preserve">ormal handelt es sich bei </w:t>
      </w:r>
      <w:r w:rsidR="00EE1A8F">
        <w:rPr>
          <w:rFonts w:ascii="Times New Roman" w:hAnsi="Times New Roman" w:cs="Times New Roman"/>
          <w:sz w:val="24"/>
          <w:szCs w:val="24"/>
        </w:rPr>
        <w:t>der</w:t>
      </w:r>
      <w:r w:rsidR="00AB2A6F">
        <w:rPr>
          <w:rFonts w:ascii="Times New Roman" w:hAnsi="Times New Roman" w:cs="Times New Roman"/>
          <w:sz w:val="24"/>
          <w:szCs w:val="24"/>
        </w:rPr>
        <w:t xml:space="preserve"> Autobiografie</w:t>
      </w:r>
      <w:r w:rsidR="00917DEC">
        <w:rPr>
          <w:rFonts w:ascii="Times New Roman" w:hAnsi="Times New Roman" w:cs="Times New Roman"/>
          <w:sz w:val="24"/>
          <w:szCs w:val="24"/>
        </w:rPr>
        <w:t xml:space="preserve"> </w:t>
      </w:r>
      <w:r w:rsidR="00C112E9">
        <w:rPr>
          <w:rFonts w:ascii="Times New Roman" w:hAnsi="Times New Roman" w:cs="Times New Roman"/>
          <w:sz w:val="24"/>
          <w:szCs w:val="24"/>
        </w:rPr>
        <w:t>um</w:t>
      </w:r>
      <w:r w:rsidR="00471EA6">
        <w:rPr>
          <w:rFonts w:ascii="Times New Roman" w:hAnsi="Times New Roman" w:cs="Times New Roman"/>
          <w:sz w:val="24"/>
          <w:szCs w:val="24"/>
        </w:rPr>
        <w:t xml:space="preserve"> ein kunstvolles Arrangement von vierzig</w:t>
      </w:r>
      <w:r w:rsidR="00917DEC" w:rsidRPr="00917DEC">
        <w:rPr>
          <w:rFonts w:ascii="Times New Roman" w:hAnsi="Times New Roman" w:cs="Times New Roman"/>
          <w:sz w:val="24"/>
          <w:szCs w:val="24"/>
        </w:rPr>
        <w:t xml:space="preserve"> </w:t>
      </w:r>
      <w:r w:rsidR="00917DEC">
        <w:rPr>
          <w:rFonts w:ascii="Times New Roman" w:hAnsi="Times New Roman" w:cs="Times New Roman"/>
          <w:sz w:val="24"/>
          <w:szCs w:val="24"/>
        </w:rPr>
        <w:t>selbständige</w:t>
      </w:r>
      <w:r w:rsidR="00EE1A8F">
        <w:rPr>
          <w:rFonts w:ascii="Times New Roman" w:hAnsi="Times New Roman" w:cs="Times New Roman"/>
          <w:sz w:val="24"/>
          <w:szCs w:val="24"/>
        </w:rPr>
        <w:t>n</w:t>
      </w:r>
      <w:r w:rsidR="00917DEC">
        <w:rPr>
          <w:rFonts w:ascii="Times New Roman" w:hAnsi="Times New Roman" w:cs="Times New Roman"/>
          <w:sz w:val="24"/>
          <w:szCs w:val="24"/>
        </w:rPr>
        <w:t xml:space="preserve"> E</w:t>
      </w:r>
      <w:r w:rsidR="00917DEC">
        <w:rPr>
          <w:rFonts w:ascii="Times New Roman" w:hAnsi="Times New Roman" w:cs="Times New Roman"/>
          <w:sz w:val="24"/>
          <w:szCs w:val="24"/>
        </w:rPr>
        <w:t>r</w:t>
      </w:r>
      <w:r w:rsidR="00917DEC">
        <w:rPr>
          <w:rFonts w:ascii="Times New Roman" w:hAnsi="Times New Roman" w:cs="Times New Roman"/>
          <w:sz w:val="24"/>
          <w:szCs w:val="24"/>
        </w:rPr>
        <w:t>zählungen</w:t>
      </w:r>
      <w:r w:rsidR="006B5577">
        <w:rPr>
          <w:rFonts w:ascii="Times New Roman" w:hAnsi="Times New Roman" w:cs="Times New Roman"/>
          <w:sz w:val="24"/>
          <w:szCs w:val="24"/>
        </w:rPr>
        <w:t>,</w:t>
      </w:r>
      <w:r w:rsidR="00471EA6">
        <w:rPr>
          <w:rStyle w:val="Funotenzeichen"/>
          <w:rFonts w:ascii="Times New Roman" w:hAnsi="Times New Roman" w:cs="Times New Roman"/>
          <w:sz w:val="24"/>
          <w:szCs w:val="24"/>
        </w:rPr>
        <w:footnoteReference w:id="2"/>
      </w:r>
      <w:r w:rsidR="00471EA6">
        <w:rPr>
          <w:rFonts w:ascii="Times New Roman" w:hAnsi="Times New Roman" w:cs="Times New Roman"/>
          <w:sz w:val="24"/>
          <w:szCs w:val="24"/>
        </w:rPr>
        <w:t xml:space="preserve"> </w:t>
      </w:r>
      <w:r w:rsidR="006B5577">
        <w:rPr>
          <w:rFonts w:ascii="Times New Roman" w:hAnsi="Times New Roman" w:cs="Times New Roman"/>
          <w:sz w:val="24"/>
          <w:szCs w:val="24"/>
        </w:rPr>
        <w:t>konzeptionell</w:t>
      </w:r>
      <w:r w:rsidR="00CC1CE8">
        <w:rPr>
          <w:rFonts w:ascii="Times New Roman" w:hAnsi="Times New Roman" w:cs="Times New Roman"/>
          <w:sz w:val="24"/>
          <w:szCs w:val="24"/>
        </w:rPr>
        <w:t xml:space="preserve"> </w:t>
      </w:r>
      <w:r w:rsidR="00471EA6">
        <w:rPr>
          <w:rFonts w:ascii="Times New Roman" w:hAnsi="Times New Roman" w:cs="Times New Roman"/>
          <w:sz w:val="24"/>
          <w:szCs w:val="24"/>
        </w:rPr>
        <w:t>am Modell der „Ghettogeschichten“</w:t>
      </w:r>
      <w:r w:rsidR="00EE1A8F" w:rsidRPr="00EE1A8F">
        <w:rPr>
          <w:rStyle w:val="Funotenzeichen"/>
          <w:rFonts w:ascii="Times New Roman" w:hAnsi="Times New Roman" w:cs="Times New Roman"/>
          <w:sz w:val="24"/>
          <w:szCs w:val="24"/>
        </w:rPr>
        <w:t xml:space="preserve"> </w:t>
      </w:r>
      <w:r w:rsidR="00EE1A8F">
        <w:rPr>
          <w:rStyle w:val="Funotenzeichen"/>
          <w:rFonts w:ascii="Times New Roman" w:hAnsi="Times New Roman" w:cs="Times New Roman"/>
          <w:sz w:val="24"/>
          <w:szCs w:val="24"/>
        </w:rPr>
        <w:footnoteReference w:id="3"/>
      </w:r>
      <w:r w:rsidR="00EE1A8F">
        <w:rPr>
          <w:rFonts w:ascii="Times New Roman" w:hAnsi="Times New Roman" w:cs="Times New Roman"/>
          <w:sz w:val="24"/>
          <w:szCs w:val="24"/>
        </w:rPr>
        <w:t xml:space="preserve"> </w:t>
      </w:r>
      <w:r w:rsidR="00471EA6">
        <w:rPr>
          <w:rFonts w:ascii="Times New Roman" w:hAnsi="Times New Roman" w:cs="Times New Roman"/>
          <w:sz w:val="24"/>
          <w:szCs w:val="24"/>
        </w:rPr>
        <w:t>bzw.</w:t>
      </w:r>
      <w:r w:rsidR="00CC1CE8">
        <w:rPr>
          <w:rFonts w:ascii="Times New Roman" w:hAnsi="Times New Roman" w:cs="Times New Roman"/>
          <w:sz w:val="24"/>
          <w:szCs w:val="24"/>
        </w:rPr>
        <w:t xml:space="preserve"> dem</w:t>
      </w:r>
      <w:r w:rsidR="00471EA6">
        <w:rPr>
          <w:rFonts w:ascii="Times New Roman" w:hAnsi="Times New Roman" w:cs="Times New Roman"/>
          <w:sz w:val="24"/>
          <w:szCs w:val="24"/>
        </w:rPr>
        <w:t xml:space="preserve"> der </w:t>
      </w:r>
      <w:r w:rsidR="00917DEC">
        <w:rPr>
          <w:rFonts w:ascii="Times New Roman" w:hAnsi="Times New Roman" w:cs="Times New Roman"/>
          <w:sz w:val="24"/>
          <w:szCs w:val="24"/>
        </w:rPr>
        <w:t>von Karl Emil Franzos Ende des 19. Jahrhunderts entwickelte</w:t>
      </w:r>
      <w:r w:rsidR="00EE1A8F">
        <w:rPr>
          <w:rFonts w:ascii="Times New Roman" w:hAnsi="Times New Roman" w:cs="Times New Roman"/>
          <w:sz w:val="24"/>
          <w:szCs w:val="24"/>
        </w:rPr>
        <w:t>n</w:t>
      </w:r>
      <w:r w:rsidR="00CF07BB">
        <w:rPr>
          <w:rFonts w:ascii="Times New Roman" w:hAnsi="Times New Roman" w:cs="Times New Roman"/>
          <w:sz w:val="24"/>
          <w:szCs w:val="24"/>
        </w:rPr>
        <w:t xml:space="preserve"> </w:t>
      </w:r>
      <w:r w:rsidR="00471EA6">
        <w:rPr>
          <w:rFonts w:ascii="Times New Roman" w:hAnsi="Times New Roman" w:cs="Times New Roman"/>
          <w:sz w:val="24"/>
          <w:szCs w:val="24"/>
        </w:rPr>
        <w:t>„</w:t>
      </w:r>
      <w:proofErr w:type="spellStart"/>
      <w:r w:rsidR="00471EA6">
        <w:rPr>
          <w:rFonts w:ascii="Times New Roman" w:hAnsi="Times New Roman" w:cs="Times New Roman"/>
          <w:sz w:val="24"/>
          <w:szCs w:val="24"/>
        </w:rPr>
        <w:t>Culturbilder</w:t>
      </w:r>
      <w:proofErr w:type="spellEnd"/>
      <w:r w:rsidR="00471EA6">
        <w:rPr>
          <w:rFonts w:ascii="Times New Roman" w:hAnsi="Times New Roman" w:cs="Times New Roman"/>
          <w:sz w:val="24"/>
          <w:szCs w:val="24"/>
        </w:rPr>
        <w:t>“</w:t>
      </w:r>
      <w:r w:rsidR="006B5577">
        <w:rPr>
          <w:rFonts w:ascii="Times New Roman" w:hAnsi="Times New Roman" w:cs="Times New Roman"/>
          <w:sz w:val="24"/>
          <w:szCs w:val="24"/>
        </w:rPr>
        <w:t xml:space="preserve"> orientiert</w:t>
      </w:r>
      <w:r w:rsidR="00CF07BB">
        <w:rPr>
          <w:rFonts w:ascii="Times New Roman" w:hAnsi="Times New Roman" w:cs="Times New Roman"/>
          <w:sz w:val="24"/>
          <w:szCs w:val="24"/>
        </w:rPr>
        <w:t>,</w:t>
      </w:r>
      <w:r w:rsidR="00917DEC">
        <w:rPr>
          <w:rStyle w:val="Funotenzeichen"/>
          <w:rFonts w:ascii="Times New Roman" w:hAnsi="Times New Roman" w:cs="Times New Roman"/>
          <w:sz w:val="24"/>
          <w:szCs w:val="24"/>
        </w:rPr>
        <w:footnoteReference w:id="4"/>
      </w:r>
      <w:r w:rsidR="00917DEC">
        <w:rPr>
          <w:rFonts w:ascii="Times New Roman" w:hAnsi="Times New Roman" w:cs="Times New Roman"/>
          <w:sz w:val="24"/>
          <w:szCs w:val="24"/>
        </w:rPr>
        <w:t xml:space="preserve"> </w:t>
      </w:r>
      <w:r w:rsidR="00CF07BB">
        <w:rPr>
          <w:rFonts w:ascii="Times New Roman" w:hAnsi="Times New Roman" w:cs="Times New Roman"/>
          <w:sz w:val="24"/>
          <w:szCs w:val="24"/>
        </w:rPr>
        <w:t xml:space="preserve">zum anderen an </w:t>
      </w:r>
      <w:r w:rsidR="00E64F45" w:rsidRPr="00E64F45">
        <w:rPr>
          <w:rFonts w:ascii="Times New Roman" w:hAnsi="Times New Roman" w:cs="Times New Roman"/>
          <w:sz w:val="24"/>
          <w:szCs w:val="24"/>
        </w:rPr>
        <w:t>Franzos</w:t>
      </w:r>
      <w:r w:rsidR="00CF07BB">
        <w:rPr>
          <w:rFonts w:ascii="Times New Roman" w:hAnsi="Times New Roman" w:cs="Times New Roman"/>
          <w:sz w:val="24"/>
          <w:szCs w:val="24"/>
        </w:rPr>
        <w:t>‘ Roman</w:t>
      </w:r>
      <w:r w:rsidR="00E64F45">
        <w:rPr>
          <w:rFonts w:ascii="Times New Roman" w:hAnsi="Times New Roman" w:cs="Times New Roman"/>
          <w:sz w:val="24"/>
          <w:szCs w:val="24"/>
        </w:rPr>
        <w:t xml:space="preserve"> </w:t>
      </w:r>
      <w:r w:rsidR="00E64F45">
        <w:rPr>
          <w:rFonts w:ascii="Times New Roman" w:hAnsi="Times New Roman" w:cs="Times New Roman"/>
          <w:i/>
          <w:sz w:val="24"/>
          <w:szCs w:val="24"/>
        </w:rPr>
        <w:t xml:space="preserve">Der </w:t>
      </w:r>
      <w:proofErr w:type="spellStart"/>
      <w:r w:rsidR="00E64F45">
        <w:rPr>
          <w:rFonts w:ascii="Times New Roman" w:hAnsi="Times New Roman" w:cs="Times New Roman"/>
          <w:i/>
          <w:sz w:val="24"/>
          <w:szCs w:val="24"/>
        </w:rPr>
        <w:t>Pojaz</w:t>
      </w:r>
      <w:proofErr w:type="spellEnd"/>
      <w:r w:rsidR="00CF07BB" w:rsidRPr="00CF07BB">
        <w:rPr>
          <w:rFonts w:ascii="Times New Roman" w:hAnsi="Times New Roman" w:cs="Times New Roman"/>
          <w:sz w:val="24"/>
          <w:szCs w:val="24"/>
        </w:rPr>
        <w:t>:</w:t>
      </w:r>
      <w:r w:rsidR="00E64F45" w:rsidRPr="00CF07BB">
        <w:rPr>
          <w:rFonts w:ascii="Times New Roman" w:hAnsi="Times New Roman" w:cs="Times New Roman"/>
          <w:sz w:val="24"/>
          <w:szCs w:val="24"/>
        </w:rPr>
        <w:t xml:space="preserve"> </w:t>
      </w:r>
      <w:r w:rsidR="00CF07BB">
        <w:rPr>
          <w:rFonts w:ascii="Times New Roman" w:hAnsi="Times New Roman" w:cs="Times New Roman"/>
          <w:sz w:val="24"/>
          <w:szCs w:val="24"/>
        </w:rPr>
        <w:t>der Geschichte ein</w:t>
      </w:r>
      <w:r w:rsidR="00E64F45">
        <w:rPr>
          <w:rFonts w:ascii="Times New Roman" w:hAnsi="Times New Roman" w:cs="Times New Roman"/>
          <w:sz w:val="24"/>
          <w:szCs w:val="24"/>
        </w:rPr>
        <w:t xml:space="preserve">es jungen Mannes, der aus dem Ghetto des ostjüdischen </w:t>
      </w:r>
      <w:proofErr w:type="spellStart"/>
      <w:r w:rsidR="00E64F45">
        <w:rPr>
          <w:rFonts w:ascii="Times New Roman" w:hAnsi="Times New Roman" w:cs="Times New Roman"/>
          <w:sz w:val="24"/>
          <w:szCs w:val="24"/>
        </w:rPr>
        <w:t>Schtetls</w:t>
      </w:r>
      <w:proofErr w:type="spellEnd"/>
      <w:r w:rsidR="00E64F45">
        <w:rPr>
          <w:rFonts w:ascii="Times New Roman" w:hAnsi="Times New Roman" w:cs="Times New Roman"/>
          <w:sz w:val="24"/>
          <w:szCs w:val="24"/>
        </w:rPr>
        <w:t xml:space="preserve"> ausbricht, um Schauspieler zu werden. </w:t>
      </w:r>
    </w:p>
    <w:p w:rsidR="00E2434A" w:rsidRPr="00E64F45" w:rsidRDefault="00324935" w:rsidP="00917DEC">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Granach</w:t>
      </w:r>
      <w:proofErr w:type="spellEnd"/>
      <w:r>
        <w:rPr>
          <w:rFonts w:ascii="Times New Roman" w:hAnsi="Times New Roman" w:cs="Times New Roman"/>
          <w:sz w:val="24"/>
          <w:szCs w:val="24"/>
        </w:rPr>
        <w:t xml:space="preserve"> begann mit der</w:t>
      </w:r>
      <w:r w:rsidR="00C112E9">
        <w:rPr>
          <w:rFonts w:ascii="Times New Roman" w:hAnsi="Times New Roman" w:cs="Times New Roman"/>
          <w:sz w:val="24"/>
          <w:szCs w:val="24"/>
        </w:rPr>
        <w:t xml:space="preserve"> Niederschrift im Juli 1942</w:t>
      </w:r>
      <w:r w:rsidR="00CC1CE8">
        <w:rPr>
          <w:rFonts w:ascii="Times New Roman" w:hAnsi="Times New Roman" w:cs="Times New Roman"/>
          <w:sz w:val="24"/>
          <w:szCs w:val="24"/>
        </w:rPr>
        <w:t xml:space="preserve"> </w:t>
      </w:r>
      <w:r w:rsidR="00C112E9">
        <w:rPr>
          <w:rFonts w:ascii="Times New Roman" w:hAnsi="Times New Roman" w:cs="Times New Roman"/>
          <w:sz w:val="24"/>
          <w:szCs w:val="24"/>
        </w:rPr>
        <w:t xml:space="preserve">in New York. Als </w:t>
      </w:r>
      <w:r w:rsidR="00AB2A6F">
        <w:rPr>
          <w:rFonts w:ascii="Times New Roman" w:hAnsi="Times New Roman" w:cs="Times New Roman"/>
          <w:sz w:val="24"/>
          <w:szCs w:val="24"/>
        </w:rPr>
        <w:t>ehemaliger deu</w:t>
      </w:r>
      <w:r w:rsidR="00AB2A6F">
        <w:rPr>
          <w:rFonts w:ascii="Times New Roman" w:hAnsi="Times New Roman" w:cs="Times New Roman"/>
          <w:sz w:val="24"/>
          <w:szCs w:val="24"/>
        </w:rPr>
        <w:t>t</w:t>
      </w:r>
      <w:r w:rsidR="00AB2A6F">
        <w:rPr>
          <w:rFonts w:ascii="Times New Roman" w:hAnsi="Times New Roman" w:cs="Times New Roman"/>
          <w:sz w:val="24"/>
          <w:szCs w:val="24"/>
        </w:rPr>
        <w:t>scher Staatsbürger, als</w:t>
      </w:r>
      <w:r w:rsidR="004B3B78">
        <w:rPr>
          <w:rFonts w:ascii="Times New Roman" w:hAnsi="Times New Roman" w:cs="Times New Roman"/>
          <w:sz w:val="24"/>
          <w:szCs w:val="24"/>
        </w:rPr>
        <w:t>o</w:t>
      </w:r>
      <w:r w:rsidR="00AB2A6F">
        <w:rPr>
          <w:rFonts w:ascii="Times New Roman" w:hAnsi="Times New Roman" w:cs="Times New Roman"/>
          <w:sz w:val="24"/>
          <w:szCs w:val="24"/>
        </w:rPr>
        <w:t xml:space="preserve"> </w:t>
      </w:r>
      <w:r w:rsidR="00C112E9">
        <w:rPr>
          <w:rFonts w:ascii="Times New Roman" w:hAnsi="Times New Roman" w:cs="Times New Roman"/>
          <w:sz w:val="24"/>
          <w:szCs w:val="24"/>
        </w:rPr>
        <w:t>„feindlicher Ausländer“</w:t>
      </w:r>
      <w:r w:rsidR="00AB2A6F">
        <w:rPr>
          <w:rFonts w:ascii="Times New Roman" w:hAnsi="Times New Roman" w:cs="Times New Roman"/>
          <w:sz w:val="24"/>
          <w:szCs w:val="24"/>
        </w:rPr>
        <w:t>,</w:t>
      </w:r>
      <w:r w:rsidR="00C112E9">
        <w:rPr>
          <w:rFonts w:ascii="Times New Roman" w:hAnsi="Times New Roman" w:cs="Times New Roman"/>
          <w:sz w:val="24"/>
          <w:szCs w:val="24"/>
        </w:rPr>
        <w:t xml:space="preserve"> unterlag er </w:t>
      </w:r>
      <w:r w:rsidR="00CC1CE8">
        <w:rPr>
          <w:rFonts w:ascii="Times New Roman" w:hAnsi="Times New Roman" w:cs="Times New Roman"/>
          <w:sz w:val="24"/>
          <w:szCs w:val="24"/>
        </w:rPr>
        <w:t xml:space="preserve">zu dieser Zeit </w:t>
      </w:r>
      <w:r w:rsidR="00C112E9">
        <w:rPr>
          <w:rFonts w:ascii="Times New Roman" w:hAnsi="Times New Roman" w:cs="Times New Roman"/>
          <w:sz w:val="24"/>
          <w:szCs w:val="24"/>
        </w:rPr>
        <w:t>einem strikten</w:t>
      </w:r>
      <w:r w:rsidR="0005029D">
        <w:rPr>
          <w:rFonts w:ascii="Times New Roman" w:hAnsi="Times New Roman" w:cs="Times New Roman"/>
          <w:sz w:val="24"/>
          <w:szCs w:val="24"/>
        </w:rPr>
        <w:t>, behördlich verordneten</w:t>
      </w:r>
      <w:r w:rsidR="00C112E9">
        <w:rPr>
          <w:rFonts w:ascii="Times New Roman" w:hAnsi="Times New Roman" w:cs="Times New Roman"/>
          <w:sz w:val="24"/>
          <w:szCs w:val="24"/>
        </w:rPr>
        <w:t xml:space="preserve"> Ausgehverbot, das um 20.00 Uhr begann. </w:t>
      </w:r>
      <w:r w:rsidR="004B3B78">
        <w:rPr>
          <w:rFonts w:ascii="Times New Roman" w:hAnsi="Times New Roman" w:cs="Times New Roman"/>
          <w:sz w:val="24"/>
          <w:szCs w:val="24"/>
        </w:rPr>
        <w:t>Weil er die ihm auferlegte Untätigkeit</w:t>
      </w:r>
      <w:r w:rsidR="004B3B78" w:rsidRPr="0005029D">
        <w:rPr>
          <w:rFonts w:ascii="Times New Roman" w:hAnsi="Times New Roman" w:cs="Times New Roman"/>
          <w:sz w:val="24"/>
          <w:szCs w:val="24"/>
        </w:rPr>
        <w:t xml:space="preserve"> </w:t>
      </w:r>
      <w:r w:rsidR="004B3B78">
        <w:rPr>
          <w:rFonts w:ascii="Times New Roman" w:hAnsi="Times New Roman" w:cs="Times New Roman"/>
          <w:sz w:val="24"/>
          <w:szCs w:val="24"/>
        </w:rPr>
        <w:t>als unerträglich empfand, konzentrierte er sich ganz auf die Abfassung der A</w:t>
      </w:r>
      <w:r w:rsidR="0005029D">
        <w:rPr>
          <w:rFonts w:ascii="Times New Roman" w:hAnsi="Times New Roman" w:cs="Times New Roman"/>
          <w:sz w:val="24"/>
          <w:szCs w:val="24"/>
        </w:rPr>
        <w:t>ut</w:t>
      </w:r>
      <w:r w:rsidR="0005029D">
        <w:rPr>
          <w:rFonts w:ascii="Times New Roman" w:hAnsi="Times New Roman" w:cs="Times New Roman"/>
          <w:sz w:val="24"/>
          <w:szCs w:val="24"/>
        </w:rPr>
        <w:t>o</w:t>
      </w:r>
      <w:r w:rsidR="0005029D">
        <w:rPr>
          <w:rFonts w:ascii="Times New Roman" w:hAnsi="Times New Roman" w:cs="Times New Roman"/>
          <w:sz w:val="24"/>
          <w:szCs w:val="24"/>
        </w:rPr>
        <w:t>biografie</w:t>
      </w:r>
      <w:r w:rsidR="004B3B78">
        <w:rPr>
          <w:rFonts w:ascii="Times New Roman" w:hAnsi="Times New Roman" w:cs="Times New Roman"/>
          <w:sz w:val="24"/>
          <w:szCs w:val="24"/>
        </w:rPr>
        <w:t>.</w:t>
      </w:r>
      <w:r w:rsidR="007F2B89">
        <w:rPr>
          <w:rStyle w:val="Funotenzeichen"/>
          <w:rFonts w:ascii="Times New Roman" w:hAnsi="Times New Roman" w:cs="Times New Roman"/>
          <w:sz w:val="24"/>
          <w:szCs w:val="24"/>
        </w:rPr>
        <w:footnoteReference w:id="5"/>
      </w:r>
    </w:p>
    <w:p w:rsidR="00E64F45" w:rsidRDefault="00E64F45" w:rsidP="002D2AC4">
      <w:pPr>
        <w:spacing w:after="0"/>
        <w:jc w:val="both"/>
        <w:rPr>
          <w:rFonts w:ascii="Times New Roman" w:hAnsi="Times New Roman" w:cs="Times New Roman"/>
          <w:sz w:val="24"/>
          <w:szCs w:val="24"/>
        </w:rPr>
      </w:pPr>
    </w:p>
    <w:p w:rsidR="00C41232" w:rsidRDefault="00E2593D" w:rsidP="00270DA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Der Theater- und Filmschauspieler </w:t>
      </w:r>
      <w:r w:rsidR="00851D45" w:rsidRPr="00851D45">
        <w:rPr>
          <w:rFonts w:ascii="Times New Roman" w:eastAsia="Calibri" w:hAnsi="Times New Roman" w:cs="Times New Roman"/>
          <w:sz w:val="24"/>
          <w:szCs w:val="24"/>
        </w:rPr>
        <w:t xml:space="preserve">Alexander </w:t>
      </w:r>
      <w:proofErr w:type="spellStart"/>
      <w:r w:rsidR="00851D45" w:rsidRPr="00851D45">
        <w:rPr>
          <w:rFonts w:ascii="Times New Roman" w:eastAsia="Calibri" w:hAnsi="Times New Roman" w:cs="Times New Roman"/>
          <w:sz w:val="24"/>
          <w:szCs w:val="24"/>
        </w:rPr>
        <w:t>Granach</w:t>
      </w:r>
      <w:proofErr w:type="spellEnd"/>
      <w:r w:rsidR="00851D45" w:rsidRPr="00851D45">
        <w:rPr>
          <w:rFonts w:ascii="Times New Roman" w:eastAsia="Calibri" w:hAnsi="Times New Roman" w:cs="Times New Roman"/>
          <w:sz w:val="24"/>
          <w:szCs w:val="24"/>
        </w:rPr>
        <w:t xml:space="preserve"> </w:t>
      </w:r>
      <w:r>
        <w:rPr>
          <w:rFonts w:ascii="Times New Roman" w:eastAsia="Calibri" w:hAnsi="Times New Roman" w:cs="Times New Roman"/>
          <w:sz w:val="24"/>
          <w:szCs w:val="24"/>
        </w:rPr>
        <w:t>ist</w:t>
      </w:r>
      <w:r w:rsidR="00851D45" w:rsidRPr="00851D45">
        <w:rPr>
          <w:rFonts w:ascii="Times New Roman" w:eastAsia="Calibri" w:hAnsi="Times New Roman" w:cs="Times New Roman"/>
          <w:sz w:val="24"/>
          <w:szCs w:val="24"/>
        </w:rPr>
        <w:t xml:space="preserve"> </w:t>
      </w:r>
      <w:r w:rsidR="00E444F7">
        <w:rPr>
          <w:rFonts w:ascii="Times New Roman" w:eastAsia="Calibri" w:hAnsi="Times New Roman" w:cs="Times New Roman"/>
          <w:sz w:val="24"/>
          <w:szCs w:val="24"/>
        </w:rPr>
        <w:t xml:space="preserve">heute vermutlich nur noch </w:t>
      </w:r>
      <w:r w:rsidR="00851D45" w:rsidRPr="00851D45">
        <w:rPr>
          <w:rFonts w:ascii="Times New Roman" w:eastAsia="Calibri" w:hAnsi="Times New Roman" w:cs="Times New Roman"/>
          <w:sz w:val="24"/>
          <w:szCs w:val="24"/>
        </w:rPr>
        <w:t>Cineasten</w:t>
      </w:r>
      <w:r w:rsidR="00E444F7">
        <w:rPr>
          <w:rFonts w:ascii="Times New Roman" w:eastAsia="Calibri" w:hAnsi="Times New Roman" w:cs="Times New Roman"/>
          <w:sz w:val="24"/>
          <w:szCs w:val="24"/>
        </w:rPr>
        <w:t xml:space="preserve"> </w:t>
      </w:r>
      <w:r w:rsidR="007F2B89">
        <w:rPr>
          <w:rFonts w:ascii="Times New Roman" w:eastAsia="Calibri" w:hAnsi="Times New Roman" w:cs="Times New Roman"/>
          <w:sz w:val="24"/>
          <w:szCs w:val="24"/>
        </w:rPr>
        <w:t>b</w:t>
      </w:r>
      <w:r w:rsidR="00E444F7">
        <w:rPr>
          <w:rFonts w:ascii="Times New Roman" w:eastAsia="Calibri" w:hAnsi="Times New Roman" w:cs="Times New Roman"/>
          <w:sz w:val="24"/>
          <w:szCs w:val="24"/>
        </w:rPr>
        <w:t>ekannt</w:t>
      </w:r>
      <w:r w:rsidR="00851D45" w:rsidRPr="00851D45">
        <w:rPr>
          <w:rFonts w:ascii="Times New Roman" w:eastAsia="Calibri" w:hAnsi="Times New Roman" w:cs="Times New Roman"/>
          <w:sz w:val="24"/>
          <w:szCs w:val="24"/>
        </w:rPr>
        <w:t>.</w:t>
      </w:r>
      <w:r w:rsidR="00851D45" w:rsidRPr="00851D45">
        <w:rPr>
          <w:rFonts w:ascii="Times New Roman" w:eastAsia="Calibri" w:hAnsi="Times New Roman" w:cs="Times New Roman"/>
          <w:sz w:val="24"/>
          <w:szCs w:val="24"/>
          <w:vertAlign w:val="superscript"/>
        </w:rPr>
        <w:footnoteReference w:id="6"/>
      </w:r>
      <w:r w:rsidR="00E444F7">
        <w:rPr>
          <w:rFonts w:ascii="Times New Roman" w:eastAsia="Calibri" w:hAnsi="Times New Roman" w:cs="Times New Roman"/>
          <w:sz w:val="24"/>
          <w:szCs w:val="24"/>
        </w:rPr>
        <w:t xml:space="preserve"> </w:t>
      </w:r>
      <w:r w:rsidR="00C41232">
        <w:rPr>
          <w:rFonts w:ascii="Times New Roman" w:eastAsia="Calibri" w:hAnsi="Times New Roman" w:cs="Times New Roman"/>
          <w:sz w:val="24"/>
          <w:szCs w:val="24"/>
        </w:rPr>
        <w:t>I</w:t>
      </w:r>
      <w:r>
        <w:rPr>
          <w:rFonts w:ascii="Times New Roman" w:eastAsia="Calibri" w:hAnsi="Times New Roman" w:cs="Times New Roman"/>
          <w:sz w:val="24"/>
          <w:szCs w:val="24"/>
        </w:rPr>
        <w:t xml:space="preserve">n der Weimarer Republik </w:t>
      </w:r>
      <w:r w:rsidR="00C41232">
        <w:rPr>
          <w:rFonts w:ascii="Times New Roman" w:eastAsia="Calibri" w:hAnsi="Times New Roman" w:cs="Times New Roman"/>
          <w:sz w:val="24"/>
          <w:szCs w:val="24"/>
        </w:rPr>
        <w:t xml:space="preserve">war er </w:t>
      </w:r>
      <w:r>
        <w:rPr>
          <w:rFonts w:ascii="Times New Roman" w:eastAsia="Calibri" w:hAnsi="Times New Roman" w:cs="Times New Roman"/>
          <w:sz w:val="24"/>
          <w:szCs w:val="24"/>
        </w:rPr>
        <w:t>einer der prominentesten</w:t>
      </w:r>
      <w:r w:rsidR="00C41232" w:rsidRPr="00C41232">
        <w:rPr>
          <w:rFonts w:ascii="Times New Roman" w:eastAsia="Calibri" w:hAnsi="Times New Roman" w:cs="Times New Roman"/>
          <w:sz w:val="24"/>
          <w:szCs w:val="24"/>
        </w:rPr>
        <w:t xml:space="preserve"> </w:t>
      </w:r>
      <w:r w:rsidR="00C41232">
        <w:rPr>
          <w:rFonts w:ascii="Times New Roman" w:eastAsia="Calibri" w:hAnsi="Times New Roman" w:cs="Times New Roman"/>
          <w:sz w:val="24"/>
          <w:szCs w:val="24"/>
        </w:rPr>
        <w:t>Schauspieler</w:t>
      </w:r>
      <w:r w:rsidR="00B576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41232">
        <w:rPr>
          <w:rFonts w:ascii="Times New Roman" w:eastAsia="Calibri" w:hAnsi="Times New Roman" w:cs="Times New Roman"/>
          <w:sz w:val="24"/>
          <w:szCs w:val="24"/>
        </w:rPr>
        <w:t xml:space="preserve">ein Exponent der </w:t>
      </w:r>
      <w:r>
        <w:rPr>
          <w:rFonts w:ascii="Times New Roman" w:eastAsia="Calibri" w:hAnsi="Times New Roman" w:cs="Times New Roman"/>
          <w:sz w:val="24"/>
          <w:szCs w:val="24"/>
        </w:rPr>
        <w:t>politischen</w:t>
      </w:r>
      <w:r w:rsidR="00C41232">
        <w:rPr>
          <w:rFonts w:ascii="Times New Roman" w:eastAsia="Calibri" w:hAnsi="Times New Roman" w:cs="Times New Roman"/>
          <w:sz w:val="24"/>
          <w:szCs w:val="24"/>
        </w:rPr>
        <w:t xml:space="preserve"> Linken</w:t>
      </w:r>
      <w:r>
        <w:rPr>
          <w:rFonts w:ascii="Times New Roman" w:eastAsia="Calibri" w:hAnsi="Times New Roman" w:cs="Times New Roman"/>
          <w:sz w:val="24"/>
          <w:szCs w:val="24"/>
        </w:rPr>
        <w:t xml:space="preserve">. </w:t>
      </w:r>
    </w:p>
    <w:p w:rsidR="007A5CC8" w:rsidRDefault="00E27A16" w:rsidP="00C4123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Alexander </w:t>
      </w:r>
      <w:proofErr w:type="spellStart"/>
      <w:r w:rsidRPr="00E444F7">
        <w:rPr>
          <w:rFonts w:ascii="Times New Roman" w:eastAsia="Calibri" w:hAnsi="Times New Roman" w:cs="Times New Roman"/>
          <w:sz w:val="24"/>
          <w:szCs w:val="24"/>
        </w:rPr>
        <w:t>Granach</w:t>
      </w:r>
      <w:proofErr w:type="spellEnd"/>
      <w:r w:rsidRPr="00E444F7">
        <w:rPr>
          <w:rFonts w:ascii="Times New Roman" w:eastAsia="Calibri" w:hAnsi="Times New Roman" w:cs="Times New Roman"/>
          <w:sz w:val="24"/>
          <w:szCs w:val="24"/>
        </w:rPr>
        <w:t xml:space="preserve"> – </w:t>
      </w:r>
      <w:r>
        <w:rPr>
          <w:rFonts w:ascii="Times New Roman" w:eastAsia="Calibri" w:hAnsi="Times New Roman" w:cs="Times New Roman"/>
          <w:sz w:val="24"/>
          <w:szCs w:val="24"/>
        </w:rPr>
        <w:t>der</w:t>
      </w:r>
      <w:r w:rsidRPr="00E444F7">
        <w:rPr>
          <w:rFonts w:ascii="Times New Roman" w:eastAsia="Calibri" w:hAnsi="Times New Roman" w:cs="Times New Roman"/>
          <w:sz w:val="24"/>
          <w:szCs w:val="24"/>
        </w:rPr>
        <w:t xml:space="preserve"> Geburtsname </w:t>
      </w:r>
      <w:r>
        <w:rPr>
          <w:rFonts w:ascii="Times New Roman" w:eastAsia="Calibri" w:hAnsi="Times New Roman" w:cs="Times New Roman"/>
          <w:sz w:val="24"/>
          <w:szCs w:val="24"/>
        </w:rPr>
        <w:t>is</w:t>
      </w:r>
      <w:r w:rsidRPr="00E444F7">
        <w:rPr>
          <w:rFonts w:ascii="Times New Roman" w:eastAsia="Calibri" w:hAnsi="Times New Roman" w:cs="Times New Roman"/>
          <w:sz w:val="24"/>
          <w:szCs w:val="24"/>
        </w:rPr>
        <w:t xml:space="preserve">t </w:t>
      </w:r>
      <w:proofErr w:type="spellStart"/>
      <w:r w:rsidRPr="00E444F7">
        <w:rPr>
          <w:rFonts w:ascii="Times New Roman" w:eastAsia="Calibri" w:hAnsi="Times New Roman" w:cs="Times New Roman"/>
          <w:sz w:val="24"/>
          <w:szCs w:val="24"/>
        </w:rPr>
        <w:t>Jessaja</w:t>
      </w:r>
      <w:proofErr w:type="spellEnd"/>
      <w:r w:rsidRPr="00E444F7">
        <w:rPr>
          <w:rFonts w:ascii="Times New Roman" w:eastAsia="Calibri" w:hAnsi="Times New Roman" w:cs="Times New Roman"/>
          <w:sz w:val="24"/>
          <w:szCs w:val="24"/>
        </w:rPr>
        <w:t xml:space="preserve"> </w:t>
      </w:r>
      <w:proofErr w:type="spellStart"/>
      <w:r w:rsidRPr="00E444F7">
        <w:rPr>
          <w:rFonts w:ascii="Times New Roman" w:eastAsia="Calibri" w:hAnsi="Times New Roman" w:cs="Times New Roman"/>
          <w:sz w:val="24"/>
          <w:szCs w:val="24"/>
        </w:rPr>
        <w:t>Szaijko</w:t>
      </w:r>
      <w:proofErr w:type="spellEnd"/>
      <w:r w:rsidRPr="00E444F7">
        <w:rPr>
          <w:rFonts w:ascii="Times New Roman" w:eastAsia="Calibri" w:hAnsi="Times New Roman" w:cs="Times New Roman"/>
          <w:sz w:val="24"/>
          <w:szCs w:val="24"/>
        </w:rPr>
        <w:t xml:space="preserve"> </w:t>
      </w:r>
      <w:proofErr w:type="spellStart"/>
      <w:r w:rsidRPr="00E444F7">
        <w:rPr>
          <w:rFonts w:ascii="Times New Roman" w:eastAsia="Calibri" w:hAnsi="Times New Roman" w:cs="Times New Roman"/>
          <w:sz w:val="24"/>
          <w:szCs w:val="24"/>
        </w:rPr>
        <w:t>Gronach</w:t>
      </w:r>
      <w:proofErr w:type="spellEnd"/>
      <w:r w:rsidRPr="00E444F7">
        <w:rPr>
          <w:rFonts w:ascii="Times New Roman" w:eastAsia="Calibri" w:hAnsi="Times New Roman" w:cs="Times New Roman"/>
          <w:sz w:val="24"/>
          <w:szCs w:val="24"/>
        </w:rPr>
        <w:t xml:space="preserve"> – w</w:t>
      </w:r>
      <w:r w:rsidR="00324935">
        <w:rPr>
          <w:rFonts w:ascii="Times New Roman" w:eastAsia="Calibri" w:hAnsi="Times New Roman" w:cs="Times New Roman"/>
          <w:sz w:val="24"/>
          <w:szCs w:val="24"/>
        </w:rPr>
        <w:t>u</w:t>
      </w:r>
      <w:r w:rsidRPr="00E444F7">
        <w:rPr>
          <w:rFonts w:ascii="Times New Roman" w:eastAsia="Calibri" w:hAnsi="Times New Roman" w:cs="Times New Roman"/>
          <w:sz w:val="24"/>
          <w:szCs w:val="24"/>
        </w:rPr>
        <w:t>rd</w:t>
      </w:r>
      <w:r w:rsidR="00324935">
        <w:rPr>
          <w:rFonts w:ascii="Times New Roman" w:eastAsia="Calibri" w:hAnsi="Times New Roman" w:cs="Times New Roman"/>
          <w:sz w:val="24"/>
          <w:szCs w:val="24"/>
        </w:rPr>
        <w:t>e</w:t>
      </w:r>
      <w:r w:rsidRPr="00E444F7">
        <w:rPr>
          <w:rFonts w:ascii="Times New Roman" w:eastAsia="Calibri" w:hAnsi="Times New Roman" w:cs="Times New Roman"/>
          <w:sz w:val="24"/>
          <w:szCs w:val="24"/>
        </w:rPr>
        <w:t xml:space="preserve"> am 18. April 1890 als neuntes von dreizehn Kindern einer jüdischen Familie i</w:t>
      </w:r>
      <w:r>
        <w:rPr>
          <w:rFonts w:ascii="Times New Roman" w:eastAsia="Calibri" w:hAnsi="Times New Roman" w:cs="Times New Roman"/>
          <w:sz w:val="24"/>
          <w:szCs w:val="24"/>
        </w:rPr>
        <w:t>n</w:t>
      </w:r>
      <w:r w:rsidRPr="00E444F7">
        <w:rPr>
          <w:rFonts w:ascii="Times New Roman" w:eastAsia="Calibri" w:hAnsi="Times New Roman" w:cs="Times New Roman"/>
          <w:sz w:val="24"/>
          <w:szCs w:val="24"/>
        </w:rPr>
        <w:t xml:space="preserve"> </w:t>
      </w:r>
      <w:r w:rsidR="00AB2A6F">
        <w:rPr>
          <w:rFonts w:ascii="Times New Roman" w:eastAsia="Calibri" w:hAnsi="Times New Roman" w:cs="Times New Roman"/>
          <w:sz w:val="24"/>
          <w:szCs w:val="24"/>
        </w:rPr>
        <w:t>einem kleinen</w:t>
      </w:r>
      <w:r w:rsidR="00AB2A6F" w:rsidRPr="00E444F7">
        <w:rPr>
          <w:rFonts w:ascii="Times New Roman" w:eastAsia="Calibri" w:hAnsi="Times New Roman" w:cs="Times New Roman"/>
          <w:sz w:val="24"/>
          <w:szCs w:val="24"/>
        </w:rPr>
        <w:t xml:space="preserve"> galiz</w:t>
      </w:r>
      <w:r w:rsidR="00AB2A6F" w:rsidRPr="00E444F7">
        <w:rPr>
          <w:rFonts w:ascii="Times New Roman" w:eastAsia="Calibri" w:hAnsi="Times New Roman" w:cs="Times New Roman"/>
          <w:sz w:val="24"/>
          <w:szCs w:val="24"/>
        </w:rPr>
        <w:t>i</w:t>
      </w:r>
      <w:r w:rsidR="00AB2A6F" w:rsidRPr="00E444F7">
        <w:rPr>
          <w:rFonts w:ascii="Times New Roman" w:eastAsia="Calibri" w:hAnsi="Times New Roman" w:cs="Times New Roman"/>
          <w:sz w:val="24"/>
          <w:szCs w:val="24"/>
        </w:rPr>
        <w:t xml:space="preserve">schen </w:t>
      </w:r>
      <w:r w:rsidR="00AB2A6F">
        <w:rPr>
          <w:rFonts w:ascii="Times New Roman" w:eastAsia="Calibri" w:hAnsi="Times New Roman" w:cs="Times New Roman"/>
          <w:sz w:val="24"/>
          <w:szCs w:val="24"/>
        </w:rPr>
        <w:t>Dorf,</w:t>
      </w:r>
      <w:r w:rsidR="00AB2A6F" w:rsidRPr="00E444F7">
        <w:rPr>
          <w:rFonts w:ascii="Times New Roman" w:eastAsia="Calibri" w:hAnsi="Times New Roman" w:cs="Times New Roman"/>
          <w:sz w:val="24"/>
          <w:szCs w:val="24"/>
        </w:rPr>
        <w:t xml:space="preserve"> </w:t>
      </w:r>
      <w:proofErr w:type="spellStart"/>
      <w:r w:rsidRPr="00E444F7">
        <w:rPr>
          <w:rFonts w:ascii="Times New Roman" w:eastAsia="Calibri" w:hAnsi="Times New Roman" w:cs="Times New Roman"/>
          <w:sz w:val="24"/>
          <w:szCs w:val="24"/>
        </w:rPr>
        <w:t>Werbiwizi</w:t>
      </w:r>
      <w:proofErr w:type="spellEnd"/>
      <w:r w:rsidR="00AB2A6F">
        <w:rPr>
          <w:rFonts w:ascii="Times New Roman" w:eastAsia="Calibri" w:hAnsi="Times New Roman" w:cs="Times New Roman"/>
          <w:sz w:val="24"/>
          <w:szCs w:val="24"/>
        </w:rPr>
        <w:t>,</w:t>
      </w:r>
      <w:r w:rsidRPr="00B360A8">
        <w:rPr>
          <w:rFonts w:ascii="Times New Roman" w:eastAsia="Calibri" w:hAnsi="Times New Roman" w:cs="Times New Roman"/>
          <w:sz w:val="24"/>
          <w:szCs w:val="24"/>
        </w:rPr>
        <w:t xml:space="preserve"> </w:t>
      </w:r>
      <w:r w:rsidRPr="00E444F7">
        <w:rPr>
          <w:rFonts w:ascii="Times New Roman" w:eastAsia="Calibri" w:hAnsi="Times New Roman" w:cs="Times New Roman"/>
          <w:sz w:val="24"/>
          <w:szCs w:val="24"/>
        </w:rPr>
        <w:t xml:space="preserve">geboren. </w:t>
      </w:r>
      <w:r w:rsidR="00AB2A6F">
        <w:rPr>
          <w:rFonts w:ascii="Times New Roman" w:eastAsia="Calibri" w:hAnsi="Times New Roman" w:cs="Times New Roman"/>
          <w:sz w:val="24"/>
          <w:szCs w:val="24"/>
        </w:rPr>
        <w:t xml:space="preserve">Ein Teil der Geschwister verließ frühzeitig die Familie. Der Grund war die erdrückende Armut. </w:t>
      </w:r>
      <w:r>
        <w:rPr>
          <w:rFonts w:ascii="Times New Roman" w:eastAsia="Calibri" w:hAnsi="Times New Roman" w:cs="Times New Roman"/>
          <w:sz w:val="24"/>
          <w:szCs w:val="24"/>
        </w:rPr>
        <w:t>1896</w:t>
      </w:r>
      <w:r w:rsidR="00324935">
        <w:rPr>
          <w:rFonts w:ascii="Times New Roman" w:eastAsia="Calibri" w:hAnsi="Times New Roman" w:cs="Times New Roman"/>
          <w:sz w:val="24"/>
          <w:szCs w:val="24"/>
        </w:rPr>
        <w:t xml:space="preserve">, als </w:t>
      </w:r>
      <w:proofErr w:type="spellStart"/>
      <w:r w:rsidR="00324935">
        <w:rPr>
          <w:rFonts w:ascii="Times New Roman" w:eastAsia="Calibri" w:hAnsi="Times New Roman" w:cs="Times New Roman"/>
          <w:sz w:val="24"/>
          <w:szCs w:val="24"/>
        </w:rPr>
        <w:t>Granach</w:t>
      </w:r>
      <w:proofErr w:type="spellEnd"/>
      <w:r w:rsidR="00324935">
        <w:rPr>
          <w:rFonts w:ascii="Times New Roman" w:eastAsia="Calibri" w:hAnsi="Times New Roman" w:cs="Times New Roman"/>
          <w:sz w:val="24"/>
          <w:szCs w:val="24"/>
        </w:rPr>
        <w:t xml:space="preserve"> sechs Jahre alt war,</w:t>
      </w:r>
      <w:r>
        <w:rPr>
          <w:rFonts w:ascii="Times New Roman" w:eastAsia="Calibri" w:hAnsi="Times New Roman" w:cs="Times New Roman"/>
          <w:sz w:val="24"/>
          <w:szCs w:val="24"/>
        </w:rPr>
        <w:t xml:space="preserve"> siedel</w:t>
      </w:r>
      <w:r w:rsidR="00324935">
        <w:rPr>
          <w:rFonts w:ascii="Times New Roman" w:eastAsia="Calibri" w:hAnsi="Times New Roman" w:cs="Times New Roman"/>
          <w:sz w:val="24"/>
          <w:szCs w:val="24"/>
        </w:rPr>
        <w:t>te</w:t>
      </w:r>
      <w:r>
        <w:rPr>
          <w:rFonts w:ascii="Times New Roman" w:eastAsia="Calibri" w:hAnsi="Times New Roman" w:cs="Times New Roman"/>
          <w:sz w:val="24"/>
          <w:szCs w:val="24"/>
        </w:rPr>
        <w:t xml:space="preserve">n die Eltern zusammen mit den </w:t>
      </w:r>
      <w:r w:rsidR="0005029D">
        <w:rPr>
          <w:rFonts w:ascii="Times New Roman" w:eastAsia="Calibri" w:hAnsi="Times New Roman" w:cs="Times New Roman"/>
          <w:sz w:val="24"/>
          <w:szCs w:val="24"/>
        </w:rPr>
        <w:t xml:space="preserve">in der Familie verbliebenen </w:t>
      </w:r>
      <w:r>
        <w:rPr>
          <w:rFonts w:ascii="Times New Roman" w:eastAsia="Calibri" w:hAnsi="Times New Roman" w:cs="Times New Roman"/>
          <w:sz w:val="24"/>
          <w:szCs w:val="24"/>
        </w:rPr>
        <w:t>Kindern</w:t>
      </w:r>
      <w:r w:rsidR="000502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die Bezirkshauptstadt </w:t>
      </w:r>
      <w:proofErr w:type="spellStart"/>
      <w:r>
        <w:rPr>
          <w:rFonts w:ascii="Times New Roman" w:eastAsia="Calibri" w:hAnsi="Times New Roman" w:cs="Times New Roman"/>
          <w:sz w:val="24"/>
          <w:szCs w:val="24"/>
        </w:rPr>
        <w:t>Horodenka</w:t>
      </w:r>
      <w:proofErr w:type="spellEnd"/>
      <w:r>
        <w:rPr>
          <w:rFonts w:ascii="Times New Roman" w:eastAsia="Calibri" w:hAnsi="Times New Roman" w:cs="Times New Roman"/>
          <w:sz w:val="24"/>
          <w:szCs w:val="24"/>
        </w:rPr>
        <w:t xml:space="preserve"> über.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w:t>
      </w:r>
      <w:r w:rsidR="00324935">
        <w:rPr>
          <w:rFonts w:ascii="Times New Roman" w:eastAsia="Calibri" w:hAnsi="Times New Roman" w:cs="Times New Roman"/>
          <w:sz w:val="24"/>
          <w:szCs w:val="24"/>
        </w:rPr>
        <w:t xml:space="preserve">besuchte hier </w:t>
      </w:r>
      <w:r w:rsidR="007A5CC8">
        <w:rPr>
          <w:rFonts w:ascii="Times New Roman" w:eastAsia="Calibri" w:hAnsi="Times New Roman" w:cs="Times New Roman"/>
          <w:sz w:val="24"/>
          <w:szCs w:val="24"/>
        </w:rPr>
        <w:t xml:space="preserve">zuerst den </w:t>
      </w:r>
      <w:proofErr w:type="spellStart"/>
      <w:r w:rsidR="007A5CC8">
        <w:rPr>
          <w:rFonts w:ascii="Times New Roman" w:eastAsia="Calibri" w:hAnsi="Times New Roman" w:cs="Times New Roman"/>
          <w:sz w:val="24"/>
          <w:szCs w:val="24"/>
        </w:rPr>
        <w:t>Cheder</w:t>
      </w:r>
      <w:proofErr w:type="spellEnd"/>
      <w:r w:rsidR="007A5CC8">
        <w:rPr>
          <w:rFonts w:ascii="Times New Roman" w:eastAsia="Calibri" w:hAnsi="Times New Roman" w:cs="Times New Roman"/>
          <w:sz w:val="24"/>
          <w:szCs w:val="24"/>
        </w:rPr>
        <w:t xml:space="preserve">, dann </w:t>
      </w:r>
      <w:r w:rsidR="00A047CB">
        <w:rPr>
          <w:rFonts w:ascii="Times New Roman" w:eastAsia="Calibri" w:hAnsi="Times New Roman" w:cs="Times New Roman"/>
          <w:sz w:val="24"/>
          <w:szCs w:val="24"/>
        </w:rPr>
        <w:t>ein</w:t>
      </w:r>
      <w:r>
        <w:rPr>
          <w:rFonts w:ascii="Times New Roman" w:eastAsia="Calibri" w:hAnsi="Times New Roman" w:cs="Times New Roman"/>
          <w:sz w:val="24"/>
          <w:szCs w:val="24"/>
        </w:rPr>
        <w:t>e Baron-Hirsch-Schule.</w:t>
      </w:r>
      <w:r w:rsidR="00910560">
        <w:rPr>
          <w:rStyle w:val="Funotenzeichen"/>
          <w:rFonts w:ascii="Times New Roman" w:eastAsia="Calibri" w:hAnsi="Times New Roman" w:cs="Times New Roman"/>
          <w:sz w:val="24"/>
          <w:szCs w:val="24"/>
        </w:rPr>
        <w:footnoteReference w:id="7"/>
      </w:r>
      <w:r>
        <w:rPr>
          <w:rFonts w:ascii="Times New Roman" w:eastAsia="Calibri" w:hAnsi="Times New Roman" w:cs="Times New Roman"/>
          <w:sz w:val="24"/>
          <w:szCs w:val="24"/>
        </w:rPr>
        <w:t xml:space="preserve"> Der Vater</w:t>
      </w:r>
      <w:r w:rsidR="00212776">
        <w:rPr>
          <w:rFonts w:ascii="Times New Roman" w:eastAsia="Calibri" w:hAnsi="Times New Roman" w:cs="Times New Roman"/>
          <w:sz w:val="24"/>
          <w:szCs w:val="24"/>
        </w:rPr>
        <w:t xml:space="preserve"> </w:t>
      </w:r>
      <w:r w:rsidR="00C41232">
        <w:rPr>
          <w:rFonts w:ascii="Times New Roman" w:eastAsia="Calibri" w:hAnsi="Times New Roman" w:cs="Times New Roman"/>
          <w:sz w:val="24"/>
          <w:szCs w:val="24"/>
        </w:rPr>
        <w:t>und ein</w:t>
      </w:r>
      <w:r>
        <w:rPr>
          <w:rFonts w:ascii="Times New Roman" w:eastAsia="Calibri" w:hAnsi="Times New Roman" w:cs="Times New Roman"/>
          <w:sz w:val="24"/>
          <w:szCs w:val="24"/>
        </w:rPr>
        <w:t xml:space="preserve"> ältere</w:t>
      </w:r>
      <w:r w:rsidR="00C41232">
        <w:rPr>
          <w:rFonts w:ascii="Times New Roman" w:eastAsia="Calibri" w:hAnsi="Times New Roman" w:cs="Times New Roman"/>
          <w:sz w:val="24"/>
          <w:szCs w:val="24"/>
        </w:rPr>
        <w:t>r</w:t>
      </w:r>
      <w:r>
        <w:rPr>
          <w:rFonts w:ascii="Times New Roman" w:eastAsia="Calibri" w:hAnsi="Times New Roman" w:cs="Times New Roman"/>
          <w:sz w:val="24"/>
          <w:szCs w:val="24"/>
        </w:rPr>
        <w:t xml:space="preserve"> Bruder</w:t>
      </w:r>
      <w:r w:rsidR="00212776">
        <w:rPr>
          <w:rFonts w:ascii="Times New Roman" w:eastAsia="Calibri" w:hAnsi="Times New Roman" w:cs="Times New Roman"/>
          <w:sz w:val="24"/>
          <w:szCs w:val="24"/>
        </w:rPr>
        <w:t xml:space="preserve">, </w:t>
      </w:r>
      <w:proofErr w:type="spellStart"/>
      <w:r w:rsidR="00212776">
        <w:rPr>
          <w:rFonts w:ascii="Times New Roman" w:eastAsia="Calibri" w:hAnsi="Times New Roman" w:cs="Times New Roman"/>
          <w:sz w:val="24"/>
          <w:szCs w:val="24"/>
        </w:rPr>
        <w:t>Schabse</w:t>
      </w:r>
      <w:proofErr w:type="spellEnd"/>
      <w:r w:rsidR="00212776">
        <w:rPr>
          <w:rFonts w:ascii="Times New Roman" w:eastAsia="Calibri" w:hAnsi="Times New Roman" w:cs="Times New Roman"/>
          <w:sz w:val="24"/>
          <w:szCs w:val="24"/>
        </w:rPr>
        <w:t>,</w:t>
      </w:r>
      <w:r>
        <w:rPr>
          <w:rFonts w:ascii="Times New Roman" w:eastAsia="Calibri" w:hAnsi="Times New Roman" w:cs="Times New Roman"/>
          <w:sz w:val="24"/>
          <w:szCs w:val="24"/>
        </w:rPr>
        <w:t xml:space="preserve"> arbeite</w:t>
      </w:r>
      <w:r w:rsidR="00C461E0">
        <w:rPr>
          <w:rFonts w:ascii="Times New Roman" w:eastAsia="Calibri" w:hAnsi="Times New Roman" w:cs="Times New Roman"/>
          <w:sz w:val="24"/>
          <w:szCs w:val="24"/>
        </w:rPr>
        <w:t>te</w:t>
      </w:r>
      <w:r>
        <w:rPr>
          <w:rFonts w:ascii="Times New Roman" w:eastAsia="Calibri" w:hAnsi="Times New Roman" w:cs="Times New Roman"/>
          <w:sz w:val="24"/>
          <w:szCs w:val="24"/>
        </w:rPr>
        <w:t xml:space="preserve">n </w:t>
      </w:r>
      <w:r w:rsidR="00A047CB">
        <w:rPr>
          <w:rFonts w:ascii="Times New Roman" w:eastAsia="Calibri" w:hAnsi="Times New Roman" w:cs="Times New Roman"/>
          <w:sz w:val="24"/>
          <w:szCs w:val="24"/>
        </w:rPr>
        <w:t xml:space="preserve">in </w:t>
      </w:r>
      <w:proofErr w:type="spellStart"/>
      <w:r w:rsidR="00A047CB">
        <w:rPr>
          <w:rFonts w:ascii="Times New Roman" w:eastAsia="Calibri" w:hAnsi="Times New Roman" w:cs="Times New Roman"/>
          <w:sz w:val="24"/>
          <w:szCs w:val="24"/>
        </w:rPr>
        <w:t>Horodenk</w:t>
      </w:r>
      <w:r w:rsidR="00C461E0">
        <w:rPr>
          <w:rFonts w:ascii="Times New Roman" w:eastAsia="Calibri" w:hAnsi="Times New Roman" w:cs="Times New Roman"/>
          <w:sz w:val="24"/>
          <w:szCs w:val="24"/>
        </w:rPr>
        <w:t>a</w:t>
      </w:r>
      <w:proofErr w:type="spellEnd"/>
      <w:r w:rsidR="00A047CB">
        <w:rPr>
          <w:rFonts w:ascii="Times New Roman" w:eastAsia="Calibri" w:hAnsi="Times New Roman" w:cs="Times New Roman"/>
          <w:sz w:val="24"/>
          <w:szCs w:val="24"/>
        </w:rPr>
        <w:t xml:space="preserve"> </w:t>
      </w:r>
      <w:r w:rsidR="007A5CC8">
        <w:rPr>
          <w:rFonts w:ascii="Times New Roman" w:eastAsia="Calibri" w:hAnsi="Times New Roman" w:cs="Times New Roman"/>
          <w:sz w:val="24"/>
          <w:szCs w:val="24"/>
        </w:rPr>
        <w:t>zunächst</w:t>
      </w:r>
      <w:r w:rsidR="00212776">
        <w:rPr>
          <w:rFonts w:ascii="Times New Roman" w:eastAsia="Calibri" w:hAnsi="Times New Roman" w:cs="Times New Roman"/>
          <w:sz w:val="24"/>
          <w:szCs w:val="24"/>
        </w:rPr>
        <w:t xml:space="preserve"> als selbständige Bäcker, dann als Arbeiter in einer Hofbäckerei</w:t>
      </w:r>
      <w:r>
        <w:rPr>
          <w:rFonts w:ascii="Times New Roman" w:eastAsia="Calibri" w:hAnsi="Times New Roman" w:cs="Times New Roman"/>
          <w:sz w:val="24"/>
          <w:szCs w:val="24"/>
        </w:rPr>
        <w:t>.</w:t>
      </w:r>
    </w:p>
    <w:p w:rsidR="00E27A16" w:rsidRDefault="00270DA5" w:rsidP="00C4123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Im Alter von</w:t>
      </w:r>
      <w:r w:rsidR="00212776">
        <w:rPr>
          <w:rFonts w:ascii="Times New Roman" w:eastAsia="Calibri" w:hAnsi="Times New Roman" w:cs="Times New Roman"/>
          <w:sz w:val="24"/>
          <w:szCs w:val="24"/>
        </w:rPr>
        <w:t xml:space="preserve"> 10 Jahren </w:t>
      </w:r>
      <w:r w:rsidR="008E333E">
        <w:rPr>
          <w:rFonts w:ascii="Times New Roman" w:eastAsia="Calibri" w:hAnsi="Times New Roman" w:cs="Times New Roman"/>
          <w:sz w:val="24"/>
          <w:szCs w:val="24"/>
        </w:rPr>
        <w:t xml:space="preserve">beginnt für </w:t>
      </w:r>
      <w:proofErr w:type="spellStart"/>
      <w:r w:rsidR="008E333E">
        <w:rPr>
          <w:rFonts w:ascii="Times New Roman" w:eastAsia="Calibri" w:hAnsi="Times New Roman" w:cs="Times New Roman"/>
          <w:sz w:val="24"/>
          <w:szCs w:val="24"/>
        </w:rPr>
        <w:t>Granach</w:t>
      </w:r>
      <w:proofErr w:type="spellEnd"/>
      <w:r w:rsidR="008E333E">
        <w:rPr>
          <w:rFonts w:ascii="Times New Roman" w:eastAsia="Calibri" w:hAnsi="Times New Roman" w:cs="Times New Roman"/>
          <w:sz w:val="24"/>
          <w:szCs w:val="24"/>
        </w:rPr>
        <w:t xml:space="preserve"> das Arbeitsleben</w:t>
      </w:r>
      <w:r w:rsidR="00E27A16">
        <w:rPr>
          <w:rFonts w:ascii="Times New Roman" w:eastAsia="Calibri" w:hAnsi="Times New Roman" w:cs="Times New Roman"/>
          <w:sz w:val="24"/>
          <w:szCs w:val="24"/>
        </w:rPr>
        <w:t xml:space="preserve">. </w:t>
      </w:r>
      <w:r w:rsidR="0005029D">
        <w:rPr>
          <w:rFonts w:ascii="Times New Roman" w:eastAsia="Calibri" w:hAnsi="Times New Roman" w:cs="Times New Roman"/>
          <w:sz w:val="24"/>
          <w:szCs w:val="24"/>
        </w:rPr>
        <w:t>Er</w:t>
      </w:r>
      <w:r w:rsidR="00E27A16">
        <w:rPr>
          <w:rFonts w:ascii="Times New Roman" w:eastAsia="Calibri" w:hAnsi="Times New Roman" w:cs="Times New Roman"/>
          <w:sz w:val="24"/>
          <w:szCs w:val="24"/>
        </w:rPr>
        <w:t xml:space="preserve"> arbeitet „ungezählte Stunden“:</w:t>
      </w:r>
    </w:p>
    <w:p w:rsidR="00E27A16" w:rsidRDefault="00E27A16" w:rsidP="00E27A16">
      <w:p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„Wir fingen Sonnabend an, und es ging durch mit Unterbrechungen von einigen Stunden Schlaf bis </w:t>
      </w:r>
      <w:proofErr w:type="spellStart"/>
      <w:proofErr w:type="gramStart"/>
      <w:r>
        <w:rPr>
          <w:rFonts w:ascii="Times New Roman" w:eastAsia="Calibri" w:hAnsi="Times New Roman" w:cs="Times New Roman"/>
          <w:sz w:val="24"/>
          <w:szCs w:val="24"/>
        </w:rPr>
        <w:t>Freitag nachmittag</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Freitag nachmittag</w:t>
      </w:r>
      <w:proofErr w:type="spellEnd"/>
      <w:r>
        <w:rPr>
          <w:rFonts w:ascii="Times New Roman" w:eastAsia="Calibri" w:hAnsi="Times New Roman" w:cs="Times New Roman"/>
          <w:sz w:val="24"/>
          <w:szCs w:val="24"/>
        </w:rPr>
        <w:t xml:space="preserve"> gingen wir ins Damp</w:t>
      </w:r>
      <w:r>
        <w:rPr>
          <w:rFonts w:ascii="Times New Roman" w:eastAsia="Calibri" w:hAnsi="Times New Roman" w:cs="Times New Roman"/>
          <w:sz w:val="24"/>
          <w:szCs w:val="24"/>
        </w:rPr>
        <w:t>f</w:t>
      </w:r>
      <w:r>
        <w:rPr>
          <w:rFonts w:ascii="Times New Roman" w:eastAsia="Calibri" w:hAnsi="Times New Roman" w:cs="Times New Roman"/>
          <w:sz w:val="24"/>
          <w:szCs w:val="24"/>
        </w:rPr>
        <w:t xml:space="preserve">bad und schliefen </w:t>
      </w:r>
      <w:proofErr w:type="spellStart"/>
      <w:r>
        <w:rPr>
          <w:rFonts w:ascii="Times New Roman" w:eastAsia="Calibri" w:hAnsi="Times New Roman" w:cs="Times New Roman"/>
          <w:sz w:val="24"/>
          <w:szCs w:val="24"/>
        </w:rPr>
        <w:t>Freitag nacht</w:t>
      </w:r>
      <w:proofErr w:type="spellEnd"/>
      <w:r>
        <w:rPr>
          <w:rFonts w:ascii="Times New Roman" w:eastAsia="Calibri" w:hAnsi="Times New Roman" w:cs="Times New Roman"/>
          <w:sz w:val="24"/>
          <w:szCs w:val="24"/>
        </w:rPr>
        <w:t xml:space="preserve"> zu Hause, hatten Sonnabend frei, und </w:t>
      </w:r>
      <w:proofErr w:type="spellStart"/>
      <w:r>
        <w:rPr>
          <w:rFonts w:ascii="Times New Roman" w:eastAsia="Calibri" w:hAnsi="Times New Roman" w:cs="Times New Roman"/>
          <w:sz w:val="24"/>
          <w:szCs w:val="24"/>
        </w:rPr>
        <w:t>Sonnabend abend</w:t>
      </w:r>
      <w:proofErr w:type="spellEnd"/>
      <w:r>
        <w:rPr>
          <w:rFonts w:ascii="Times New Roman" w:eastAsia="Calibri" w:hAnsi="Times New Roman" w:cs="Times New Roman"/>
          <w:sz w:val="24"/>
          <w:szCs w:val="24"/>
        </w:rPr>
        <w:t xml:space="preserve"> ging wir wieder hin bis zum nächsten Freitagnachmittag.“</w:t>
      </w:r>
      <w:r>
        <w:rPr>
          <w:rStyle w:val="Funotenzeichen"/>
          <w:rFonts w:ascii="Times New Roman" w:eastAsia="Calibri" w:hAnsi="Times New Roman" w:cs="Times New Roman"/>
          <w:sz w:val="24"/>
          <w:szCs w:val="24"/>
        </w:rPr>
        <w:footnoteReference w:id="8"/>
      </w:r>
    </w:p>
    <w:p w:rsidR="008E333E" w:rsidRDefault="00E27A16" w:rsidP="006337B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Lemberg </w:t>
      </w:r>
      <w:r w:rsidR="007A5CC8">
        <w:rPr>
          <w:rFonts w:ascii="Times New Roman" w:eastAsia="Calibri" w:hAnsi="Times New Roman" w:cs="Times New Roman"/>
          <w:sz w:val="24"/>
          <w:szCs w:val="24"/>
        </w:rPr>
        <w:t>erleb</w:t>
      </w:r>
      <w:r>
        <w:rPr>
          <w:rFonts w:ascii="Times New Roman" w:eastAsia="Calibri" w:hAnsi="Times New Roman" w:cs="Times New Roman"/>
          <w:sz w:val="24"/>
          <w:szCs w:val="24"/>
        </w:rPr>
        <w:t xml:space="preserve">t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zum ersten Mal jiddisches Theater. </w:t>
      </w:r>
      <w:r w:rsidR="008E333E">
        <w:rPr>
          <w:rFonts w:ascii="Times New Roman" w:eastAsia="Calibri" w:hAnsi="Times New Roman" w:cs="Times New Roman"/>
          <w:sz w:val="24"/>
          <w:szCs w:val="24"/>
        </w:rPr>
        <w:t>Ihm</w:t>
      </w:r>
      <w:r w:rsidR="00212776">
        <w:rPr>
          <w:rFonts w:ascii="Times New Roman" w:eastAsia="Calibri" w:hAnsi="Times New Roman" w:cs="Times New Roman"/>
          <w:sz w:val="24"/>
          <w:szCs w:val="24"/>
        </w:rPr>
        <w:t xml:space="preserve"> </w:t>
      </w:r>
      <w:r w:rsidR="008E333E">
        <w:rPr>
          <w:rFonts w:ascii="Times New Roman" w:eastAsia="Calibri" w:hAnsi="Times New Roman" w:cs="Times New Roman"/>
          <w:sz w:val="24"/>
          <w:szCs w:val="24"/>
        </w:rPr>
        <w:t xml:space="preserve">wird </w:t>
      </w:r>
      <w:r w:rsidR="00212776">
        <w:rPr>
          <w:rFonts w:ascii="Times New Roman" w:eastAsia="Calibri" w:hAnsi="Times New Roman" w:cs="Times New Roman"/>
          <w:sz w:val="24"/>
          <w:szCs w:val="24"/>
        </w:rPr>
        <w:t xml:space="preserve">in diesem Moment </w:t>
      </w:r>
      <w:r w:rsidR="008E333E">
        <w:rPr>
          <w:rFonts w:ascii="Times New Roman" w:eastAsia="Calibri" w:hAnsi="Times New Roman" w:cs="Times New Roman"/>
          <w:sz w:val="24"/>
          <w:szCs w:val="24"/>
        </w:rPr>
        <w:t>bewusst, dass d</w:t>
      </w:r>
      <w:r w:rsidR="007A5CC8">
        <w:rPr>
          <w:rFonts w:ascii="Times New Roman" w:eastAsia="Calibri" w:hAnsi="Times New Roman" w:cs="Times New Roman"/>
          <w:sz w:val="24"/>
          <w:szCs w:val="24"/>
        </w:rPr>
        <w:t>ies</w:t>
      </w:r>
      <w:r w:rsidR="008E333E">
        <w:rPr>
          <w:rFonts w:ascii="Times New Roman" w:eastAsia="Calibri" w:hAnsi="Times New Roman" w:cs="Times New Roman"/>
          <w:sz w:val="24"/>
          <w:szCs w:val="24"/>
        </w:rPr>
        <w:t xml:space="preserve"> der Ort seiner Träume ist</w:t>
      </w:r>
      <w:r>
        <w:rPr>
          <w:rFonts w:ascii="Times New Roman" w:eastAsia="Calibri" w:hAnsi="Times New Roman" w:cs="Times New Roman"/>
          <w:sz w:val="24"/>
          <w:szCs w:val="24"/>
        </w:rPr>
        <w:t>: „Das ist die Welt, wo ich hingehöre! Hier will ich leben, hier will ich sprechen, schreien, spielen, erzählen, von meiner Neugierde, von me</w:t>
      </w:r>
      <w:r>
        <w:rPr>
          <w:rFonts w:ascii="Times New Roman" w:eastAsia="Calibri" w:hAnsi="Times New Roman" w:cs="Times New Roman"/>
          <w:sz w:val="24"/>
          <w:szCs w:val="24"/>
        </w:rPr>
        <w:t>i</w:t>
      </w:r>
      <w:r>
        <w:rPr>
          <w:rFonts w:ascii="Times New Roman" w:eastAsia="Calibri" w:hAnsi="Times New Roman" w:cs="Times New Roman"/>
          <w:sz w:val="24"/>
          <w:szCs w:val="24"/>
        </w:rPr>
        <w:t>nen Träumen! Von meiner Sehnsucht!“</w:t>
      </w:r>
      <w:r>
        <w:rPr>
          <w:rStyle w:val="Funotenzeichen"/>
          <w:rFonts w:ascii="Times New Roman" w:eastAsia="Calibri" w:hAnsi="Times New Roman" w:cs="Times New Roman"/>
          <w:sz w:val="24"/>
          <w:szCs w:val="24"/>
        </w:rPr>
        <w:footnoteReference w:id="9"/>
      </w:r>
    </w:p>
    <w:p w:rsidR="00E27A16" w:rsidRDefault="00E27A16" w:rsidP="008E333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1906 geht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nach Berlin, </w:t>
      </w:r>
      <w:r w:rsidR="008E333E">
        <w:rPr>
          <w:rFonts w:ascii="Times New Roman" w:eastAsia="Calibri" w:hAnsi="Times New Roman" w:cs="Times New Roman"/>
          <w:sz w:val="24"/>
          <w:szCs w:val="24"/>
        </w:rPr>
        <w:t xml:space="preserve">um </w:t>
      </w:r>
      <w:r>
        <w:rPr>
          <w:rFonts w:ascii="Times New Roman" w:eastAsia="Calibri" w:hAnsi="Times New Roman" w:cs="Times New Roman"/>
          <w:sz w:val="24"/>
          <w:szCs w:val="24"/>
        </w:rPr>
        <w:t>sich zum Schauspieler ausbilden zu lassen. Die „Bäckerbeine“, eine berufsspezifische Deformation, da die Lehrlinge zu früh zum Tragen schwerer Gewichte gezwungen werden, m</w:t>
      </w:r>
      <w:r w:rsidR="00212776">
        <w:rPr>
          <w:rFonts w:ascii="Times New Roman" w:eastAsia="Calibri" w:hAnsi="Times New Roman" w:cs="Times New Roman"/>
          <w:sz w:val="24"/>
          <w:szCs w:val="24"/>
        </w:rPr>
        <w:t>ü</w:t>
      </w:r>
      <w:r>
        <w:rPr>
          <w:rFonts w:ascii="Times New Roman" w:eastAsia="Calibri" w:hAnsi="Times New Roman" w:cs="Times New Roman"/>
          <w:sz w:val="24"/>
          <w:szCs w:val="24"/>
        </w:rPr>
        <w:t>ss</w:t>
      </w:r>
      <w:r w:rsidR="00212776">
        <w:rPr>
          <w:rFonts w:ascii="Times New Roman" w:eastAsia="Calibri" w:hAnsi="Times New Roman" w:cs="Times New Roman"/>
          <w:sz w:val="24"/>
          <w:szCs w:val="24"/>
        </w:rPr>
        <w:t xml:space="preserve">en zuvor korrigiert werden. </w:t>
      </w:r>
      <w:proofErr w:type="spellStart"/>
      <w:r w:rsidR="00212776">
        <w:rPr>
          <w:rFonts w:ascii="Times New Roman" w:eastAsia="Calibri" w:hAnsi="Times New Roman" w:cs="Times New Roman"/>
          <w:sz w:val="24"/>
          <w:szCs w:val="24"/>
        </w:rPr>
        <w:t>Granach</w:t>
      </w:r>
      <w:proofErr w:type="spellEnd"/>
      <w:r w:rsidR="00212776">
        <w:rPr>
          <w:rFonts w:ascii="Times New Roman" w:eastAsia="Calibri" w:hAnsi="Times New Roman" w:cs="Times New Roman"/>
          <w:sz w:val="24"/>
          <w:szCs w:val="24"/>
        </w:rPr>
        <w:t xml:space="preserve"> lässt sie </w:t>
      </w:r>
      <w:r>
        <w:rPr>
          <w:rFonts w:ascii="Times New Roman" w:eastAsia="Calibri" w:hAnsi="Times New Roman" w:cs="Times New Roman"/>
          <w:sz w:val="24"/>
          <w:szCs w:val="24"/>
        </w:rPr>
        <w:t xml:space="preserve">brechen, dann in einer waghalsigen Operation </w:t>
      </w:r>
      <w:r w:rsidR="00212776">
        <w:rPr>
          <w:rFonts w:ascii="Times New Roman" w:eastAsia="Calibri" w:hAnsi="Times New Roman" w:cs="Times New Roman"/>
          <w:sz w:val="24"/>
          <w:szCs w:val="24"/>
        </w:rPr>
        <w:t xml:space="preserve">neu </w:t>
      </w:r>
      <w:r>
        <w:rPr>
          <w:rFonts w:ascii="Times New Roman" w:eastAsia="Calibri" w:hAnsi="Times New Roman" w:cs="Times New Roman"/>
          <w:sz w:val="24"/>
          <w:szCs w:val="24"/>
        </w:rPr>
        <w:t>richten</w:t>
      </w:r>
      <w:r w:rsidR="002127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E333E">
        <w:rPr>
          <w:rFonts w:ascii="Times New Roman" w:eastAsia="Calibri" w:hAnsi="Times New Roman" w:cs="Times New Roman"/>
          <w:sz w:val="24"/>
          <w:szCs w:val="24"/>
        </w:rPr>
        <w:t>Z</w:t>
      </w:r>
      <w:r>
        <w:rPr>
          <w:rFonts w:ascii="Times New Roman" w:eastAsia="Calibri" w:hAnsi="Times New Roman" w:cs="Times New Roman"/>
          <w:sz w:val="24"/>
          <w:szCs w:val="24"/>
        </w:rPr>
        <w:t>wischen 1910 und 1912 erhält er Sprach- und Schauspielunterricht zuerst bei Emil Milan, von 1912 bis 1913 an der Scha</w:t>
      </w:r>
      <w:r>
        <w:rPr>
          <w:rFonts w:ascii="Times New Roman" w:eastAsia="Calibri" w:hAnsi="Times New Roman" w:cs="Times New Roman"/>
          <w:sz w:val="24"/>
          <w:szCs w:val="24"/>
        </w:rPr>
        <w:t>u</w:t>
      </w:r>
      <w:r>
        <w:rPr>
          <w:rFonts w:ascii="Times New Roman" w:eastAsia="Calibri" w:hAnsi="Times New Roman" w:cs="Times New Roman"/>
          <w:sz w:val="24"/>
          <w:szCs w:val="24"/>
        </w:rPr>
        <w:t xml:space="preserve">spielschule des Deutschen Theaters. </w:t>
      </w:r>
      <w:r w:rsidR="008E333E">
        <w:rPr>
          <w:rFonts w:ascii="Times New Roman" w:eastAsia="Calibri" w:hAnsi="Times New Roman" w:cs="Times New Roman"/>
          <w:sz w:val="24"/>
          <w:szCs w:val="24"/>
        </w:rPr>
        <w:t>Nach</w:t>
      </w:r>
      <w:r>
        <w:rPr>
          <w:rFonts w:ascii="Times New Roman" w:eastAsia="Calibri" w:hAnsi="Times New Roman" w:cs="Times New Roman"/>
          <w:sz w:val="24"/>
          <w:szCs w:val="24"/>
        </w:rPr>
        <w:t xml:space="preserve"> Kriegsende </w:t>
      </w:r>
      <w:r w:rsidR="006337BD">
        <w:rPr>
          <w:rFonts w:ascii="Times New Roman" w:eastAsia="Calibri" w:hAnsi="Times New Roman" w:cs="Times New Roman"/>
          <w:sz w:val="24"/>
          <w:szCs w:val="24"/>
        </w:rPr>
        <w:t>beginn</w:t>
      </w:r>
      <w:r>
        <w:rPr>
          <w:rFonts w:ascii="Times New Roman" w:eastAsia="Calibri" w:hAnsi="Times New Roman" w:cs="Times New Roman"/>
          <w:sz w:val="24"/>
          <w:szCs w:val="24"/>
        </w:rPr>
        <w:t xml:space="preserve">t eine atemberaubende </w:t>
      </w:r>
      <w:r w:rsidR="008E333E">
        <w:rPr>
          <w:rFonts w:ascii="Times New Roman" w:eastAsia="Calibri" w:hAnsi="Times New Roman" w:cs="Times New Roman"/>
          <w:sz w:val="24"/>
          <w:szCs w:val="24"/>
        </w:rPr>
        <w:t>K</w:t>
      </w:r>
      <w:r>
        <w:rPr>
          <w:rFonts w:ascii="Times New Roman" w:eastAsia="Calibri" w:hAnsi="Times New Roman" w:cs="Times New Roman"/>
          <w:sz w:val="24"/>
          <w:szCs w:val="24"/>
        </w:rPr>
        <w:t xml:space="preserve">arriere: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spielt an der Seite der prominentesten deutschen Schauspielerinnen und Schauspi</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lern und unter </w:t>
      </w:r>
      <w:r w:rsidR="007A5CC8">
        <w:rPr>
          <w:rFonts w:ascii="Times New Roman" w:eastAsia="Calibri" w:hAnsi="Times New Roman" w:cs="Times New Roman"/>
          <w:sz w:val="24"/>
          <w:szCs w:val="24"/>
        </w:rPr>
        <w:t xml:space="preserve">der Regie </w:t>
      </w:r>
      <w:r>
        <w:rPr>
          <w:rFonts w:ascii="Times New Roman" w:eastAsia="Calibri" w:hAnsi="Times New Roman" w:cs="Times New Roman"/>
          <w:sz w:val="24"/>
          <w:szCs w:val="24"/>
        </w:rPr>
        <w:t>führende</w:t>
      </w:r>
      <w:r w:rsidR="007A5CC8">
        <w:rPr>
          <w:rFonts w:ascii="Times New Roman" w:eastAsia="Calibri" w:hAnsi="Times New Roman" w:cs="Times New Roman"/>
          <w:sz w:val="24"/>
          <w:szCs w:val="24"/>
        </w:rPr>
        <w:t>r</w:t>
      </w:r>
      <w:r>
        <w:rPr>
          <w:rFonts w:ascii="Times New Roman" w:eastAsia="Calibri" w:hAnsi="Times New Roman" w:cs="Times New Roman"/>
          <w:sz w:val="24"/>
          <w:szCs w:val="24"/>
        </w:rPr>
        <w:t xml:space="preserve"> Regisseure </w:t>
      </w:r>
      <w:r w:rsidR="00A047CB">
        <w:rPr>
          <w:rFonts w:ascii="Times New Roman" w:eastAsia="Calibri" w:hAnsi="Times New Roman" w:cs="Times New Roman"/>
          <w:sz w:val="24"/>
          <w:szCs w:val="24"/>
        </w:rPr>
        <w:t>d</w:t>
      </w:r>
      <w:r>
        <w:rPr>
          <w:rFonts w:ascii="Times New Roman" w:eastAsia="Calibri" w:hAnsi="Times New Roman" w:cs="Times New Roman"/>
          <w:sz w:val="24"/>
          <w:szCs w:val="24"/>
        </w:rPr>
        <w:t>e</w:t>
      </w:r>
      <w:r w:rsidR="008E333E">
        <w:rPr>
          <w:rFonts w:ascii="Times New Roman" w:eastAsia="Calibri" w:hAnsi="Times New Roman" w:cs="Times New Roman"/>
          <w:sz w:val="24"/>
          <w:szCs w:val="24"/>
        </w:rPr>
        <w:t>r</w:t>
      </w:r>
      <w:r>
        <w:rPr>
          <w:rFonts w:ascii="Times New Roman" w:eastAsia="Calibri" w:hAnsi="Times New Roman" w:cs="Times New Roman"/>
          <w:sz w:val="24"/>
          <w:szCs w:val="24"/>
        </w:rPr>
        <w:t xml:space="preserve"> großen Berliner Theater, dazu in über 20 Filmrollen. </w:t>
      </w:r>
    </w:p>
    <w:p w:rsidR="00A55644" w:rsidRDefault="008E333E" w:rsidP="00E27A1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 März 1933 muss </w:t>
      </w:r>
      <w:proofErr w:type="spellStart"/>
      <w:r w:rsidR="00154732">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Deutschland verlassen. </w:t>
      </w:r>
      <w:r w:rsidR="00A047CB">
        <w:rPr>
          <w:rFonts w:ascii="Times New Roman" w:eastAsia="Calibri" w:hAnsi="Times New Roman" w:cs="Times New Roman"/>
          <w:sz w:val="24"/>
          <w:szCs w:val="24"/>
        </w:rPr>
        <w:t>E</w:t>
      </w:r>
      <w:r w:rsidR="00154732">
        <w:rPr>
          <w:rFonts w:ascii="Times New Roman" w:eastAsia="Calibri" w:hAnsi="Times New Roman" w:cs="Times New Roman"/>
          <w:sz w:val="24"/>
          <w:szCs w:val="24"/>
        </w:rPr>
        <w:t>r</w:t>
      </w:r>
      <w:r w:rsidR="00A047CB">
        <w:rPr>
          <w:rFonts w:ascii="Times New Roman" w:eastAsia="Calibri" w:hAnsi="Times New Roman" w:cs="Times New Roman"/>
          <w:sz w:val="24"/>
          <w:szCs w:val="24"/>
        </w:rPr>
        <w:t xml:space="preserve"> geht</w:t>
      </w:r>
      <w:r w:rsidR="00E27A16">
        <w:rPr>
          <w:rFonts w:ascii="Times New Roman" w:eastAsia="Calibri" w:hAnsi="Times New Roman" w:cs="Times New Roman"/>
          <w:sz w:val="24"/>
          <w:szCs w:val="24"/>
        </w:rPr>
        <w:t xml:space="preserve"> nach Polen und damit auch nach Galizien zurück. Im </w:t>
      </w:r>
      <w:r w:rsidR="00A55644">
        <w:rPr>
          <w:rFonts w:ascii="Times New Roman" w:eastAsia="Calibri" w:hAnsi="Times New Roman" w:cs="Times New Roman"/>
          <w:sz w:val="24"/>
          <w:szCs w:val="24"/>
        </w:rPr>
        <w:t xml:space="preserve">Januar 1934 spielt er </w:t>
      </w:r>
      <w:r w:rsidR="005E5858">
        <w:rPr>
          <w:rFonts w:ascii="Times New Roman" w:eastAsia="Calibri" w:hAnsi="Times New Roman" w:cs="Times New Roman"/>
          <w:sz w:val="24"/>
          <w:szCs w:val="24"/>
        </w:rPr>
        <w:t xml:space="preserve">die Titelrolle des </w:t>
      </w:r>
      <w:proofErr w:type="spellStart"/>
      <w:r w:rsidR="005E5858">
        <w:rPr>
          <w:rFonts w:ascii="Times New Roman" w:eastAsia="Calibri" w:hAnsi="Times New Roman" w:cs="Times New Roman"/>
          <w:sz w:val="24"/>
          <w:szCs w:val="24"/>
        </w:rPr>
        <w:t>Mamlock</w:t>
      </w:r>
      <w:proofErr w:type="spellEnd"/>
      <w:r w:rsidR="005E5858">
        <w:rPr>
          <w:rFonts w:ascii="Times New Roman" w:eastAsia="Calibri" w:hAnsi="Times New Roman" w:cs="Times New Roman"/>
          <w:sz w:val="24"/>
          <w:szCs w:val="24"/>
        </w:rPr>
        <w:t xml:space="preserve"> </w:t>
      </w:r>
      <w:r w:rsidR="007A5CC8">
        <w:rPr>
          <w:rFonts w:ascii="Times New Roman" w:eastAsia="Calibri" w:hAnsi="Times New Roman" w:cs="Times New Roman"/>
          <w:sz w:val="24"/>
          <w:szCs w:val="24"/>
        </w:rPr>
        <w:t xml:space="preserve">in der </w:t>
      </w:r>
      <w:proofErr w:type="spellStart"/>
      <w:r w:rsidR="007A5CC8">
        <w:rPr>
          <w:rFonts w:ascii="Times New Roman" w:eastAsia="Calibri" w:hAnsi="Times New Roman" w:cs="Times New Roman"/>
          <w:sz w:val="24"/>
          <w:szCs w:val="24"/>
        </w:rPr>
        <w:t>ji</w:t>
      </w:r>
      <w:r w:rsidR="007A5CC8">
        <w:rPr>
          <w:rFonts w:ascii="Times New Roman" w:eastAsia="Calibri" w:hAnsi="Times New Roman" w:cs="Times New Roman"/>
          <w:sz w:val="24"/>
          <w:szCs w:val="24"/>
        </w:rPr>
        <w:t>d</w:t>
      </w:r>
      <w:r w:rsidR="007A5CC8">
        <w:rPr>
          <w:rFonts w:ascii="Times New Roman" w:eastAsia="Calibri" w:hAnsi="Times New Roman" w:cs="Times New Roman"/>
          <w:sz w:val="24"/>
          <w:szCs w:val="24"/>
        </w:rPr>
        <w:t>dischsprachigen</w:t>
      </w:r>
      <w:proofErr w:type="spellEnd"/>
      <w:r w:rsidR="007A5CC8">
        <w:rPr>
          <w:rFonts w:ascii="Times New Roman" w:eastAsia="Calibri" w:hAnsi="Times New Roman" w:cs="Times New Roman"/>
          <w:sz w:val="24"/>
          <w:szCs w:val="24"/>
        </w:rPr>
        <w:t xml:space="preserve"> Uraufführung von Friedrich Wolfs </w:t>
      </w:r>
      <w:r w:rsidR="007A5CC8">
        <w:rPr>
          <w:rFonts w:ascii="Times New Roman" w:eastAsia="Calibri" w:hAnsi="Times New Roman" w:cs="Times New Roman"/>
          <w:i/>
          <w:sz w:val="24"/>
          <w:szCs w:val="24"/>
        </w:rPr>
        <w:t xml:space="preserve">Professor </w:t>
      </w:r>
      <w:proofErr w:type="spellStart"/>
      <w:r w:rsidR="007A5CC8">
        <w:rPr>
          <w:rFonts w:ascii="Times New Roman" w:eastAsia="Calibri" w:hAnsi="Times New Roman" w:cs="Times New Roman"/>
          <w:i/>
          <w:sz w:val="24"/>
          <w:szCs w:val="24"/>
        </w:rPr>
        <w:t>Mamlock</w:t>
      </w:r>
      <w:proofErr w:type="spellEnd"/>
      <w:r w:rsidR="005E5858" w:rsidRPr="005E5858">
        <w:rPr>
          <w:rFonts w:ascii="Times New Roman" w:eastAsia="Calibri" w:hAnsi="Times New Roman" w:cs="Times New Roman"/>
          <w:sz w:val="24"/>
          <w:szCs w:val="24"/>
        </w:rPr>
        <w:t xml:space="preserve"> </w:t>
      </w:r>
      <w:r w:rsidR="005E5858">
        <w:rPr>
          <w:rFonts w:ascii="Times New Roman" w:eastAsia="Calibri" w:hAnsi="Times New Roman" w:cs="Times New Roman"/>
          <w:sz w:val="24"/>
          <w:szCs w:val="24"/>
        </w:rPr>
        <w:t>im Warschauer K</w:t>
      </w:r>
      <w:r w:rsidR="005E5858">
        <w:rPr>
          <w:rFonts w:ascii="Times New Roman" w:eastAsia="Calibri" w:hAnsi="Times New Roman" w:cs="Times New Roman"/>
          <w:sz w:val="24"/>
          <w:szCs w:val="24"/>
        </w:rPr>
        <w:t>a</w:t>
      </w:r>
      <w:r w:rsidR="005E5858">
        <w:rPr>
          <w:rFonts w:ascii="Times New Roman" w:eastAsia="Calibri" w:hAnsi="Times New Roman" w:cs="Times New Roman"/>
          <w:sz w:val="24"/>
          <w:szCs w:val="24"/>
        </w:rPr>
        <w:t>minski-Theater</w:t>
      </w:r>
      <w:r w:rsidR="005E5858">
        <w:rPr>
          <w:rStyle w:val="Funotenzeichen"/>
          <w:rFonts w:ascii="Times New Roman" w:eastAsia="Calibri" w:hAnsi="Times New Roman" w:cs="Times New Roman"/>
          <w:sz w:val="24"/>
          <w:szCs w:val="24"/>
        </w:rPr>
        <w:t xml:space="preserve"> </w:t>
      </w:r>
      <w:r w:rsidR="005E5858">
        <w:rPr>
          <w:rFonts w:ascii="Times New Roman" w:eastAsia="Calibri" w:hAnsi="Times New Roman" w:cs="Times New Roman"/>
          <w:sz w:val="24"/>
          <w:szCs w:val="24"/>
        </w:rPr>
        <w:t>.</w:t>
      </w:r>
      <w:r w:rsidR="007A5CC8">
        <w:rPr>
          <w:rStyle w:val="Funotenzeichen"/>
          <w:rFonts w:ascii="Times New Roman" w:eastAsia="Calibri" w:hAnsi="Times New Roman" w:cs="Times New Roman"/>
          <w:sz w:val="24"/>
          <w:szCs w:val="24"/>
        </w:rPr>
        <w:footnoteReference w:id="10"/>
      </w:r>
      <w:r w:rsidR="00E27A16">
        <w:rPr>
          <w:rFonts w:ascii="Times New Roman" w:eastAsia="Calibri" w:hAnsi="Times New Roman" w:cs="Times New Roman"/>
          <w:sz w:val="24"/>
          <w:szCs w:val="24"/>
        </w:rPr>
        <w:t xml:space="preserve"> </w:t>
      </w:r>
      <w:r w:rsidR="007A5CC8">
        <w:rPr>
          <w:rFonts w:ascii="Times New Roman" w:eastAsia="Calibri" w:hAnsi="Times New Roman" w:cs="Times New Roman"/>
          <w:sz w:val="24"/>
          <w:szCs w:val="24"/>
        </w:rPr>
        <w:t>Er</w:t>
      </w:r>
      <w:r w:rsidR="00E27A16">
        <w:rPr>
          <w:rFonts w:ascii="Times New Roman" w:eastAsia="Calibri" w:hAnsi="Times New Roman" w:cs="Times New Roman"/>
          <w:sz w:val="24"/>
          <w:szCs w:val="24"/>
        </w:rPr>
        <w:t xml:space="preserve"> gastiert </w:t>
      </w:r>
      <w:r w:rsidR="005E5858">
        <w:rPr>
          <w:rFonts w:ascii="Times New Roman" w:eastAsia="Calibri" w:hAnsi="Times New Roman" w:cs="Times New Roman"/>
          <w:sz w:val="24"/>
          <w:szCs w:val="24"/>
        </w:rPr>
        <w:t xml:space="preserve">anschließend </w:t>
      </w:r>
      <w:r w:rsidR="00E27A16">
        <w:rPr>
          <w:rFonts w:ascii="Times New Roman" w:eastAsia="Calibri" w:hAnsi="Times New Roman" w:cs="Times New Roman"/>
          <w:sz w:val="24"/>
          <w:szCs w:val="24"/>
        </w:rPr>
        <w:t xml:space="preserve">mit einer eigenen Theatertruppe in der galizischen Provinz. </w:t>
      </w:r>
      <w:r w:rsidR="005E5858">
        <w:rPr>
          <w:rFonts w:ascii="Times New Roman" w:eastAsia="Calibri" w:hAnsi="Times New Roman" w:cs="Times New Roman"/>
          <w:sz w:val="24"/>
          <w:szCs w:val="24"/>
        </w:rPr>
        <w:t>1935</w:t>
      </w:r>
      <w:r w:rsidR="00E27A16">
        <w:rPr>
          <w:rFonts w:ascii="Times New Roman" w:eastAsia="Calibri" w:hAnsi="Times New Roman" w:cs="Times New Roman"/>
          <w:sz w:val="24"/>
          <w:szCs w:val="24"/>
        </w:rPr>
        <w:t xml:space="preserve"> </w:t>
      </w:r>
      <w:r w:rsidR="005E5858">
        <w:rPr>
          <w:rFonts w:ascii="Times New Roman" w:eastAsia="Calibri" w:hAnsi="Times New Roman" w:cs="Times New Roman"/>
          <w:sz w:val="24"/>
          <w:szCs w:val="24"/>
        </w:rPr>
        <w:t xml:space="preserve">geht </w:t>
      </w:r>
      <w:proofErr w:type="spellStart"/>
      <w:r w:rsidR="005E5858">
        <w:rPr>
          <w:rFonts w:ascii="Times New Roman" w:eastAsia="Calibri" w:hAnsi="Times New Roman" w:cs="Times New Roman"/>
          <w:sz w:val="24"/>
          <w:szCs w:val="24"/>
        </w:rPr>
        <w:t>Granach</w:t>
      </w:r>
      <w:proofErr w:type="spellEnd"/>
      <w:r w:rsidR="005E5858">
        <w:rPr>
          <w:rFonts w:ascii="Times New Roman" w:eastAsia="Calibri" w:hAnsi="Times New Roman" w:cs="Times New Roman"/>
          <w:sz w:val="24"/>
          <w:szCs w:val="24"/>
        </w:rPr>
        <w:t xml:space="preserve"> auf </w:t>
      </w:r>
      <w:r w:rsidR="00E27A16">
        <w:rPr>
          <w:rFonts w:ascii="Times New Roman" w:eastAsia="Calibri" w:hAnsi="Times New Roman" w:cs="Times New Roman"/>
          <w:sz w:val="24"/>
          <w:szCs w:val="24"/>
        </w:rPr>
        <w:t xml:space="preserve">Einladung Gustav von </w:t>
      </w:r>
      <w:proofErr w:type="gramStart"/>
      <w:r w:rsidR="00E27A16">
        <w:rPr>
          <w:rFonts w:ascii="Times New Roman" w:eastAsia="Calibri" w:hAnsi="Times New Roman" w:cs="Times New Roman"/>
          <w:sz w:val="24"/>
          <w:szCs w:val="24"/>
        </w:rPr>
        <w:t>Wangenheims</w:t>
      </w:r>
      <w:proofErr w:type="gramEnd"/>
      <w:r w:rsidR="00E27A16">
        <w:rPr>
          <w:rFonts w:ascii="Times New Roman" w:eastAsia="Calibri" w:hAnsi="Times New Roman" w:cs="Times New Roman"/>
          <w:sz w:val="24"/>
          <w:szCs w:val="24"/>
        </w:rPr>
        <w:t xml:space="preserve"> in die Sowjetunion. </w:t>
      </w:r>
      <w:r w:rsidR="00FD732C">
        <w:rPr>
          <w:rFonts w:ascii="Times New Roman" w:eastAsia="Calibri" w:hAnsi="Times New Roman" w:cs="Times New Roman"/>
          <w:sz w:val="24"/>
          <w:szCs w:val="24"/>
        </w:rPr>
        <w:t>Im November 1937, i</w:t>
      </w:r>
      <w:r w:rsidR="00A55644">
        <w:rPr>
          <w:rFonts w:ascii="Times New Roman" w:eastAsia="Calibri" w:hAnsi="Times New Roman" w:cs="Times New Roman"/>
          <w:sz w:val="24"/>
          <w:szCs w:val="24"/>
        </w:rPr>
        <w:t xml:space="preserve">m Zuge der </w:t>
      </w:r>
      <w:proofErr w:type="spellStart"/>
      <w:r w:rsidR="00A55644">
        <w:rPr>
          <w:rFonts w:ascii="Times New Roman" w:eastAsia="Calibri" w:hAnsi="Times New Roman" w:cs="Times New Roman"/>
          <w:sz w:val="24"/>
          <w:szCs w:val="24"/>
        </w:rPr>
        <w:t>Stalinschen</w:t>
      </w:r>
      <w:proofErr w:type="spellEnd"/>
      <w:r w:rsidR="00A55644">
        <w:rPr>
          <w:rFonts w:ascii="Times New Roman" w:eastAsia="Calibri" w:hAnsi="Times New Roman" w:cs="Times New Roman"/>
          <w:sz w:val="24"/>
          <w:szCs w:val="24"/>
        </w:rPr>
        <w:t xml:space="preserve"> „Säuberungen“</w:t>
      </w:r>
      <w:r w:rsidR="00FD732C">
        <w:rPr>
          <w:rFonts w:ascii="Times New Roman" w:eastAsia="Calibri" w:hAnsi="Times New Roman" w:cs="Times New Roman"/>
          <w:sz w:val="24"/>
          <w:szCs w:val="24"/>
        </w:rPr>
        <w:t>,</w:t>
      </w:r>
      <w:r w:rsidR="00A55644" w:rsidRPr="00A55644">
        <w:rPr>
          <w:rFonts w:ascii="Times New Roman" w:eastAsia="Calibri" w:hAnsi="Times New Roman" w:cs="Times New Roman"/>
          <w:sz w:val="24"/>
          <w:szCs w:val="24"/>
        </w:rPr>
        <w:t xml:space="preserve"> </w:t>
      </w:r>
      <w:r w:rsidR="00A55644">
        <w:rPr>
          <w:rFonts w:ascii="Times New Roman" w:eastAsia="Calibri" w:hAnsi="Times New Roman" w:cs="Times New Roman"/>
          <w:sz w:val="24"/>
          <w:szCs w:val="24"/>
        </w:rPr>
        <w:t xml:space="preserve">wird er </w:t>
      </w:r>
      <w:r w:rsidR="00E27A16">
        <w:rPr>
          <w:rFonts w:ascii="Times New Roman" w:eastAsia="Calibri" w:hAnsi="Times New Roman" w:cs="Times New Roman"/>
          <w:sz w:val="24"/>
          <w:szCs w:val="24"/>
        </w:rPr>
        <w:t>in Kiew verhaftet.</w:t>
      </w:r>
      <w:r w:rsidR="00E27A16">
        <w:rPr>
          <w:rStyle w:val="Funotenzeichen"/>
          <w:rFonts w:ascii="Times New Roman" w:eastAsia="Calibri" w:hAnsi="Times New Roman" w:cs="Times New Roman"/>
          <w:sz w:val="24"/>
          <w:szCs w:val="24"/>
        </w:rPr>
        <w:footnoteReference w:id="11"/>
      </w:r>
      <w:r w:rsidR="00E27A16">
        <w:rPr>
          <w:rFonts w:ascii="Times New Roman" w:eastAsia="Calibri" w:hAnsi="Times New Roman" w:cs="Times New Roman"/>
          <w:sz w:val="24"/>
          <w:szCs w:val="24"/>
        </w:rPr>
        <w:t xml:space="preserve"> Seine </w:t>
      </w:r>
      <w:r w:rsidR="00E27A16">
        <w:rPr>
          <w:rFonts w:ascii="Times New Roman" w:eastAsia="Calibri" w:hAnsi="Times New Roman" w:cs="Times New Roman"/>
          <w:sz w:val="24"/>
          <w:szCs w:val="24"/>
        </w:rPr>
        <w:lastRenderedPageBreak/>
        <w:t xml:space="preserve">Rettung </w:t>
      </w:r>
      <w:r w:rsidR="00A047CB">
        <w:rPr>
          <w:rFonts w:ascii="Times New Roman" w:eastAsia="Calibri" w:hAnsi="Times New Roman" w:cs="Times New Roman"/>
          <w:sz w:val="24"/>
          <w:szCs w:val="24"/>
        </w:rPr>
        <w:t>verdankt</w:t>
      </w:r>
      <w:r w:rsidR="00E27A16">
        <w:rPr>
          <w:rFonts w:ascii="Times New Roman" w:eastAsia="Calibri" w:hAnsi="Times New Roman" w:cs="Times New Roman"/>
          <w:sz w:val="24"/>
          <w:szCs w:val="24"/>
        </w:rPr>
        <w:t xml:space="preserve"> eine</w:t>
      </w:r>
      <w:r w:rsidR="00A047CB">
        <w:rPr>
          <w:rFonts w:ascii="Times New Roman" w:eastAsia="Calibri" w:hAnsi="Times New Roman" w:cs="Times New Roman"/>
          <w:sz w:val="24"/>
          <w:szCs w:val="24"/>
        </w:rPr>
        <w:t>r</w:t>
      </w:r>
      <w:r w:rsidR="00E27A16">
        <w:rPr>
          <w:rFonts w:ascii="Times New Roman" w:eastAsia="Calibri" w:hAnsi="Times New Roman" w:cs="Times New Roman"/>
          <w:sz w:val="24"/>
          <w:szCs w:val="24"/>
        </w:rPr>
        <w:t xml:space="preserve"> durch Feuchtwanger brieflich </w:t>
      </w:r>
      <w:r w:rsidR="00A047CB">
        <w:rPr>
          <w:rFonts w:ascii="Times New Roman" w:eastAsia="Calibri" w:hAnsi="Times New Roman" w:cs="Times New Roman"/>
          <w:sz w:val="24"/>
          <w:szCs w:val="24"/>
        </w:rPr>
        <w:t>übe</w:t>
      </w:r>
      <w:r w:rsidR="00E27A16">
        <w:rPr>
          <w:rFonts w:ascii="Times New Roman" w:eastAsia="Calibri" w:hAnsi="Times New Roman" w:cs="Times New Roman"/>
          <w:sz w:val="24"/>
          <w:szCs w:val="24"/>
        </w:rPr>
        <w:t>rmittelte</w:t>
      </w:r>
      <w:r w:rsidR="00A047CB">
        <w:rPr>
          <w:rFonts w:ascii="Times New Roman" w:eastAsia="Calibri" w:hAnsi="Times New Roman" w:cs="Times New Roman"/>
          <w:sz w:val="24"/>
          <w:szCs w:val="24"/>
        </w:rPr>
        <w:t>n</w:t>
      </w:r>
      <w:r w:rsidR="00E27A16">
        <w:rPr>
          <w:rFonts w:ascii="Times New Roman" w:eastAsia="Calibri" w:hAnsi="Times New Roman" w:cs="Times New Roman"/>
          <w:sz w:val="24"/>
          <w:szCs w:val="24"/>
        </w:rPr>
        <w:t xml:space="preserve"> Anforderung zu Dreha</w:t>
      </w:r>
      <w:r w:rsidR="00E27A16">
        <w:rPr>
          <w:rFonts w:ascii="Times New Roman" w:eastAsia="Calibri" w:hAnsi="Times New Roman" w:cs="Times New Roman"/>
          <w:sz w:val="24"/>
          <w:szCs w:val="24"/>
        </w:rPr>
        <w:t>r</w:t>
      </w:r>
      <w:r w:rsidR="00E27A16">
        <w:rPr>
          <w:rFonts w:ascii="Times New Roman" w:eastAsia="Calibri" w:hAnsi="Times New Roman" w:cs="Times New Roman"/>
          <w:sz w:val="24"/>
          <w:szCs w:val="24"/>
        </w:rPr>
        <w:t>beiten in Frankreich.</w:t>
      </w:r>
      <w:r w:rsidR="00FD732C">
        <w:rPr>
          <w:rStyle w:val="Funotenzeichen"/>
          <w:rFonts w:ascii="Times New Roman" w:eastAsia="Calibri" w:hAnsi="Times New Roman" w:cs="Times New Roman"/>
          <w:sz w:val="24"/>
          <w:szCs w:val="24"/>
        </w:rPr>
        <w:footnoteReference w:id="12"/>
      </w:r>
      <w:r w:rsidR="00E27A16">
        <w:rPr>
          <w:rFonts w:ascii="Times New Roman" w:eastAsia="Calibri" w:hAnsi="Times New Roman" w:cs="Times New Roman"/>
          <w:sz w:val="24"/>
          <w:szCs w:val="24"/>
        </w:rPr>
        <w:t xml:space="preserve"> Nach einem kurzen </w:t>
      </w:r>
      <w:r w:rsidR="00A55644">
        <w:rPr>
          <w:rFonts w:ascii="Times New Roman" w:eastAsia="Calibri" w:hAnsi="Times New Roman" w:cs="Times New Roman"/>
          <w:sz w:val="24"/>
          <w:szCs w:val="24"/>
        </w:rPr>
        <w:t>Engag</w:t>
      </w:r>
      <w:r w:rsidR="009815A0">
        <w:rPr>
          <w:rFonts w:ascii="Times New Roman" w:eastAsia="Calibri" w:hAnsi="Times New Roman" w:cs="Times New Roman"/>
          <w:sz w:val="24"/>
          <w:szCs w:val="24"/>
        </w:rPr>
        <w:t>e</w:t>
      </w:r>
      <w:r w:rsidR="00A55644">
        <w:rPr>
          <w:rFonts w:ascii="Times New Roman" w:eastAsia="Calibri" w:hAnsi="Times New Roman" w:cs="Times New Roman"/>
          <w:sz w:val="24"/>
          <w:szCs w:val="24"/>
        </w:rPr>
        <w:t>ment</w:t>
      </w:r>
      <w:r w:rsidR="00E27A16">
        <w:rPr>
          <w:rFonts w:ascii="Times New Roman" w:eastAsia="Calibri" w:hAnsi="Times New Roman" w:cs="Times New Roman"/>
          <w:sz w:val="24"/>
          <w:szCs w:val="24"/>
        </w:rPr>
        <w:t xml:space="preserve"> am Zürcher Schauspielhaus reist </w:t>
      </w:r>
      <w:r w:rsidR="004E2409">
        <w:rPr>
          <w:rFonts w:ascii="Times New Roman" w:eastAsia="Calibri" w:hAnsi="Times New Roman" w:cs="Times New Roman"/>
          <w:sz w:val="24"/>
          <w:szCs w:val="24"/>
        </w:rPr>
        <w:t>er</w:t>
      </w:r>
      <w:r w:rsidR="00E27A16">
        <w:rPr>
          <w:rFonts w:ascii="Times New Roman" w:eastAsia="Calibri" w:hAnsi="Times New Roman" w:cs="Times New Roman"/>
          <w:sz w:val="24"/>
          <w:szCs w:val="24"/>
        </w:rPr>
        <w:t xml:space="preserve"> im Mai 1938 in die USA weiter. Hier tritt </w:t>
      </w:r>
      <w:r w:rsidR="009815A0">
        <w:rPr>
          <w:rFonts w:ascii="Times New Roman" w:eastAsia="Calibri" w:hAnsi="Times New Roman" w:cs="Times New Roman"/>
          <w:sz w:val="24"/>
          <w:szCs w:val="24"/>
        </w:rPr>
        <w:t>er</w:t>
      </w:r>
      <w:r w:rsidR="00E27A16">
        <w:rPr>
          <w:rFonts w:ascii="Times New Roman" w:eastAsia="Calibri" w:hAnsi="Times New Roman" w:cs="Times New Roman"/>
          <w:sz w:val="24"/>
          <w:szCs w:val="24"/>
        </w:rPr>
        <w:t xml:space="preserve"> am New Yorker Jiddischen Theater auf, dazu </w:t>
      </w:r>
      <w:r w:rsidR="00A047CB">
        <w:rPr>
          <w:rFonts w:ascii="Times New Roman" w:eastAsia="Calibri" w:hAnsi="Times New Roman" w:cs="Times New Roman"/>
          <w:sz w:val="24"/>
          <w:szCs w:val="24"/>
        </w:rPr>
        <w:t xml:space="preserve">unter den Regisseuren Lubitsch, Dieterle, Fritz Lang, Michel </w:t>
      </w:r>
      <w:proofErr w:type="spellStart"/>
      <w:r w:rsidR="00A047CB">
        <w:rPr>
          <w:rFonts w:ascii="Times New Roman" w:eastAsia="Calibri" w:hAnsi="Times New Roman" w:cs="Times New Roman"/>
          <w:sz w:val="24"/>
          <w:szCs w:val="24"/>
        </w:rPr>
        <w:t>Curtiz</w:t>
      </w:r>
      <w:proofErr w:type="spellEnd"/>
      <w:r w:rsidR="00A047CB">
        <w:rPr>
          <w:rFonts w:ascii="Times New Roman" w:eastAsia="Calibri" w:hAnsi="Times New Roman" w:cs="Times New Roman"/>
          <w:sz w:val="24"/>
          <w:szCs w:val="24"/>
        </w:rPr>
        <w:t xml:space="preserve">, Fred </w:t>
      </w:r>
      <w:proofErr w:type="spellStart"/>
      <w:r w:rsidR="00A047CB">
        <w:rPr>
          <w:rFonts w:ascii="Times New Roman" w:eastAsia="Calibri" w:hAnsi="Times New Roman" w:cs="Times New Roman"/>
          <w:sz w:val="24"/>
          <w:szCs w:val="24"/>
        </w:rPr>
        <w:t>Zinnemann</w:t>
      </w:r>
      <w:proofErr w:type="spellEnd"/>
      <w:r w:rsidR="00A047CB">
        <w:rPr>
          <w:rFonts w:ascii="Times New Roman" w:eastAsia="Calibri" w:hAnsi="Times New Roman" w:cs="Times New Roman"/>
          <w:sz w:val="24"/>
          <w:szCs w:val="24"/>
        </w:rPr>
        <w:t xml:space="preserve"> </w:t>
      </w:r>
      <w:r w:rsidR="00E27A16">
        <w:rPr>
          <w:rFonts w:ascii="Times New Roman" w:eastAsia="Calibri" w:hAnsi="Times New Roman" w:cs="Times New Roman"/>
          <w:sz w:val="24"/>
          <w:szCs w:val="24"/>
        </w:rPr>
        <w:t xml:space="preserve">in 15 Filmen. Er erlernt das amerikanische Englisch, die Bühnensprache. </w:t>
      </w:r>
      <w:r w:rsidR="00A55644">
        <w:rPr>
          <w:rFonts w:ascii="Times New Roman" w:eastAsia="Calibri" w:hAnsi="Times New Roman" w:cs="Times New Roman"/>
          <w:sz w:val="24"/>
          <w:szCs w:val="24"/>
        </w:rPr>
        <w:t>Gegen Ende</w:t>
      </w:r>
      <w:r w:rsidR="00E27A16">
        <w:rPr>
          <w:rFonts w:ascii="Times New Roman" w:eastAsia="Calibri" w:hAnsi="Times New Roman" w:cs="Times New Roman"/>
          <w:sz w:val="24"/>
          <w:szCs w:val="24"/>
        </w:rPr>
        <w:t xml:space="preserve"> </w:t>
      </w:r>
      <w:r w:rsidR="00A55644">
        <w:rPr>
          <w:rFonts w:ascii="Times New Roman" w:eastAsia="Calibri" w:hAnsi="Times New Roman" w:cs="Times New Roman"/>
          <w:sz w:val="24"/>
          <w:szCs w:val="24"/>
        </w:rPr>
        <w:t>des Kri</w:t>
      </w:r>
      <w:r w:rsidR="00A55644">
        <w:rPr>
          <w:rFonts w:ascii="Times New Roman" w:eastAsia="Calibri" w:hAnsi="Times New Roman" w:cs="Times New Roman"/>
          <w:sz w:val="24"/>
          <w:szCs w:val="24"/>
        </w:rPr>
        <w:t>e</w:t>
      </w:r>
      <w:r w:rsidR="00A55644">
        <w:rPr>
          <w:rFonts w:ascii="Times New Roman" w:eastAsia="Calibri" w:hAnsi="Times New Roman" w:cs="Times New Roman"/>
          <w:sz w:val="24"/>
          <w:szCs w:val="24"/>
        </w:rPr>
        <w:t xml:space="preserve">ges </w:t>
      </w:r>
      <w:r w:rsidR="00E27A16">
        <w:rPr>
          <w:rFonts w:ascii="Times New Roman" w:eastAsia="Calibri" w:hAnsi="Times New Roman" w:cs="Times New Roman"/>
          <w:sz w:val="24"/>
          <w:szCs w:val="24"/>
        </w:rPr>
        <w:t xml:space="preserve">steht </w:t>
      </w:r>
      <w:r w:rsidR="00A55644">
        <w:rPr>
          <w:rFonts w:ascii="Times New Roman" w:eastAsia="Calibri" w:hAnsi="Times New Roman" w:cs="Times New Roman"/>
          <w:sz w:val="24"/>
          <w:szCs w:val="24"/>
        </w:rPr>
        <w:t>er</w:t>
      </w:r>
      <w:r w:rsidR="006337BD">
        <w:rPr>
          <w:rFonts w:ascii="Times New Roman" w:eastAsia="Calibri" w:hAnsi="Times New Roman" w:cs="Times New Roman"/>
          <w:sz w:val="24"/>
          <w:szCs w:val="24"/>
        </w:rPr>
        <w:t xml:space="preserve"> </w:t>
      </w:r>
      <w:r w:rsidR="00E27A16">
        <w:rPr>
          <w:rFonts w:ascii="Times New Roman" w:eastAsia="Calibri" w:hAnsi="Times New Roman" w:cs="Times New Roman"/>
          <w:sz w:val="24"/>
          <w:szCs w:val="24"/>
        </w:rPr>
        <w:t xml:space="preserve">als </w:t>
      </w:r>
      <w:r w:rsidR="00A55644">
        <w:rPr>
          <w:rFonts w:ascii="Times New Roman" w:eastAsia="Calibri" w:hAnsi="Times New Roman" w:cs="Times New Roman"/>
          <w:sz w:val="24"/>
          <w:szCs w:val="24"/>
        </w:rPr>
        <w:t>S</w:t>
      </w:r>
      <w:r w:rsidR="00E27A16">
        <w:rPr>
          <w:rFonts w:ascii="Times New Roman" w:eastAsia="Calibri" w:hAnsi="Times New Roman" w:cs="Times New Roman"/>
          <w:sz w:val="24"/>
          <w:szCs w:val="24"/>
        </w:rPr>
        <w:t>chauspieler kurz vor dem entscheidenden Durchbruch</w:t>
      </w:r>
      <w:r w:rsidR="008F0962" w:rsidRPr="008F0962">
        <w:rPr>
          <w:rFonts w:ascii="Times New Roman" w:eastAsia="Calibri" w:hAnsi="Times New Roman" w:cs="Times New Roman"/>
          <w:sz w:val="24"/>
          <w:szCs w:val="24"/>
        </w:rPr>
        <w:t xml:space="preserve"> </w:t>
      </w:r>
      <w:r w:rsidR="008F0962">
        <w:rPr>
          <w:rFonts w:ascii="Times New Roman" w:eastAsia="Calibri" w:hAnsi="Times New Roman" w:cs="Times New Roman"/>
          <w:sz w:val="24"/>
          <w:szCs w:val="24"/>
        </w:rPr>
        <w:t>am Broadway</w:t>
      </w:r>
      <w:r w:rsidR="006337BD">
        <w:rPr>
          <w:rFonts w:ascii="Times New Roman" w:eastAsia="Calibri" w:hAnsi="Times New Roman" w:cs="Times New Roman"/>
          <w:sz w:val="24"/>
          <w:szCs w:val="24"/>
        </w:rPr>
        <w:t>.</w:t>
      </w:r>
      <w:r w:rsidR="00E27A16">
        <w:rPr>
          <w:rFonts w:ascii="Times New Roman" w:eastAsia="Calibri" w:hAnsi="Times New Roman" w:cs="Times New Roman"/>
          <w:sz w:val="24"/>
          <w:szCs w:val="24"/>
        </w:rPr>
        <w:t xml:space="preserve"> </w:t>
      </w:r>
      <w:r w:rsidR="00A55644">
        <w:rPr>
          <w:rFonts w:ascii="Times New Roman" w:eastAsia="Calibri" w:hAnsi="Times New Roman" w:cs="Times New Roman"/>
          <w:sz w:val="24"/>
          <w:szCs w:val="24"/>
        </w:rPr>
        <w:t xml:space="preserve">Doch bevor </w:t>
      </w:r>
      <w:r w:rsidR="008F0962">
        <w:rPr>
          <w:rFonts w:ascii="Times New Roman" w:eastAsia="Calibri" w:hAnsi="Times New Roman" w:cs="Times New Roman"/>
          <w:sz w:val="24"/>
          <w:szCs w:val="24"/>
        </w:rPr>
        <w:t>er</w:t>
      </w:r>
      <w:r w:rsidR="00A55644">
        <w:rPr>
          <w:rFonts w:ascii="Times New Roman" w:eastAsia="Calibri" w:hAnsi="Times New Roman" w:cs="Times New Roman"/>
          <w:sz w:val="24"/>
          <w:szCs w:val="24"/>
        </w:rPr>
        <w:t xml:space="preserve"> dieses Engagement antreten kann,</w:t>
      </w:r>
      <w:r w:rsidR="00E27A16">
        <w:rPr>
          <w:rFonts w:ascii="Times New Roman" w:eastAsia="Calibri" w:hAnsi="Times New Roman" w:cs="Times New Roman"/>
          <w:sz w:val="24"/>
          <w:szCs w:val="24"/>
        </w:rPr>
        <w:t xml:space="preserve"> </w:t>
      </w:r>
      <w:r w:rsidR="00A55644">
        <w:rPr>
          <w:rFonts w:ascii="Times New Roman" w:eastAsia="Calibri" w:hAnsi="Times New Roman" w:cs="Times New Roman"/>
          <w:sz w:val="24"/>
          <w:szCs w:val="24"/>
        </w:rPr>
        <w:t xml:space="preserve">erkrankt er an einer Blinddarmentzündung. </w:t>
      </w:r>
      <w:proofErr w:type="spellStart"/>
      <w:r w:rsidR="008F0962">
        <w:rPr>
          <w:rFonts w:ascii="Times New Roman" w:eastAsia="Calibri" w:hAnsi="Times New Roman" w:cs="Times New Roman"/>
          <w:sz w:val="24"/>
          <w:szCs w:val="24"/>
        </w:rPr>
        <w:t>Granach</w:t>
      </w:r>
      <w:proofErr w:type="spellEnd"/>
      <w:r w:rsidR="00A55644">
        <w:rPr>
          <w:rFonts w:ascii="Times New Roman" w:eastAsia="Calibri" w:hAnsi="Times New Roman" w:cs="Times New Roman"/>
          <w:sz w:val="24"/>
          <w:szCs w:val="24"/>
        </w:rPr>
        <w:t xml:space="preserve"> stirbt am 14. März 1945 – vermutlich an einer Embolie in Zusammenhang der Op</w:t>
      </w:r>
      <w:r w:rsidR="00A55644">
        <w:rPr>
          <w:rFonts w:ascii="Times New Roman" w:eastAsia="Calibri" w:hAnsi="Times New Roman" w:cs="Times New Roman"/>
          <w:sz w:val="24"/>
          <w:szCs w:val="24"/>
        </w:rPr>
        <w:t>e</w:t>
      </w:r>
      <w:r w:rsidR="00A55644">
        <w:rPr>
          <w:rFonts w:ascii="Times New Roman" w:eastAsia="Calibri" w:hAnsi="Times New Roman" w:cs="Times New Roman"/>
          <w:sz w:val="24"/>
          <w:szCs w:val="24"/>
        </w:rPr>
        <w:t>ration</w:t>
      </w:r>
      <w:r w:rsidR="00B22E66">
        <w:rPr>
          <w:rFonts w:ascii="Times New Roman" w:eastAsia="Calibri" w:hAnsi="Times New Roman" w:cs="Times New Roman"/>
          <w:sz w:val="24"/>
          <w:szCs w:val="24"/>
        </w:rPr>
        <w:t>.</w:t>
      </w:r>
    </w:p>
    <w:p w:rsidR="00E444F7" w:rsidRDefault="006337BD" w:rsidP="00E2593D">
      <w:pPr>
        <w:spacing w:after="0"/>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war </w:t>
      </w:r>
      <w:r w:rsidR="00B22E66">
        <w:rPr>
          <w:rFonts w:ascii="Times New Roman" w:eastAsia="Calibri" w:hAnsi="Times New Roman" w:cs="Times New Roman"/>
          <w:sz w:val="24"/>
          <w:szCs w:val="24"/>
        </w:rPr>
        <w:t xml:space="preserve">als Persönlichkeit </w:t>
      </w:r>
      <w:r w:rsidR="00371694">
        <w:rPr>
          <w:rFonts w:ascii="Times New Roman" w:eastAsia="Calibri" w:hAnsi="Times New Roman" w:cs="Times New Roman"/>
          <w:sz w:val="24"/>
          <w:szCs w:val="24"/>
        </w:rPr>
        <w:t>und als</w:t>
      </w:r>
      <w:r w:rsidR="00B22E66">
        <w:rPr>
          <w:rFonts w:ascii="Times New Roman" w:eastAsia="Calibri" w:hAnsi="Times New Roman" w:cs="Times New Roman"/>
          <w:sz w:val="24"/>
          <w:szCs w:val="24"/>
        </w:rPr>
        <w:t xml:space="preserve"> Schauspieler eine </w:t>
      </w:r>
      <w:r>
        <w:rPr>
          <w:rFonts w:ascii="Times New Roman" w:eastAsia="Calibri" w:hAnsi="Times New Roman" w:cs="Times New Roman"/>
          <w:sz w:val="24"/>
          <w:szCs w:val="24"/>
        </w:rPr>
        <w:t>ungewöhnliche</w:t>
      </w:r>
      <w:r w:rsidR="00B22E66">
        <w:rPr>
          <w:rFonts w:ascii="Times New Roman" w:eastAsia="Calibri" w:hAnsi="Times New Roman" w:cs="Times New Roman"/>
          <w:sz w:val="24"/>
          <w:szCs w:val="24"/>
        </w:rPr>
        <w:t xml:space="preserve"> Erscheinung</w:t>
      </w:r>
      <w:r>
        <w:rPr>
          <w:rFonts w:ascii="Times New Roman" w:eastAsia="Calibri" w:hAnsi="Times New Roman" w:cs="Times New Roman"/>
          <w:sz w:val="24"/>
          <w:szCs w:val="24"/>
        </w:rPr>
        <w:t xml:space="preserve">. </w:t>
      </w:r>
      <w:r w:rsidR="00B22E66">
        <w:rPr>
          <w:rFonts w:ascii="Times New Roman" w:eastAsia="Calibri" w:hAnsi="Times New Roman" w:cs="Times New Roman"/>
          <w:sz w:val="24"/>
          <w:szCs w:val="24"/>
        </w:rPr>
        <w:t xml:space="preserve">Leopold </w:t>
      </w:r>
      <w:proofErr w:type="spellStart"/>
      <w:r w:rsidR="00B22E66">
        <w:rPr>
          <w:rFonts w:ascii="Times New Roman" w:eastAsia="Calibri" w:hAnsi="Times New Roman" w:cs="Times New Roman"/>
          <w:sz w:val="24"/>
          <w:szCs w:val="24"/>
        </w:rPr>
        <w:t>Lindtberg</w:t>
      </w:r>
      <w:proofErr w:type="spellEnd"/>
      <w:r w:rsidR="00B22E66">
        <w:rPr>
          <w:rFonts w:ascii="Times New Roman" w:eastAsia="Calibri" w:hAnsi="Times New Roman" w:cs="Times New Roman"/>
          <w:sz w:val="24"/>
          <w:szCs w:val="24"/>
        </w:rPr>
        <w:t>,</w:t>
      </w:r>
      <w:r w:rsidR="00B22E66">
        <w:rPr>
          <w:rStyle w:val="Funotenzeichen"/>
          <w:rFonts w:ascii="Times New Roman" w:eastAsia="Calibri" w:hAnsi="Times New Roman" w:cs="Times New Roman"/>
          <w:sz w:val="24"/>
          <w:szCs w:val="24"/>
        </w:rPr>
        <w:footnoteReference w:id="13"/>
      </w:r>
      <w:r w:rsidR="00B22E66">
        <w:rPr>
          <w:rFonts w:ascii="Times New Roman" w:eastAsia="Calibri" w:hAnsi="Times New Roman" w:cs="Times New Roman"/>
          <w:sz w:val="24"/>
          <w:szCs w:val="24"/>
        </w:rPr>
        <w:t xml:space="preserve"> der Regisseur und spätere Direktor des Zürcher Schauspielhauses, </w:t>
      </w:r>
      <w:r w:rsidR="00371694">
        <w:rPr>
          <w:rFonts w:ascii="Times New Roman" w:eastAsia="Calibri" w:hAnsi="Times New Roman" w:cs="Times New Roman"/>
          <w:sz w:val="24"/>
          <w:szCs w:val="24"/>
        </w:rPr>
        <w:t>ein</w:t>
      </w:r>
      <w:r w:rsidR="00B22E66">
        <w:rPr>
          <w:rFonts w:ascii="Times New Roman" w:eastAsia="Calibri" w:hAnsi="Times New Roman" w:cs="Times New Roman"/>
          <w:sz w:val="24"/>
          <w:szCs w:val="24"/>
        </w:rPr>
        <w:t xml:space="preserve">er legendären </w:t>
      </w:r>
      <w:r w:rsidR="009815A0">
        <w:rPr>
          <w:rFonts w:ascii="Times New Roman" w:eastAsia="Calibri" w:hAnsi="Times New Roman" w:cs="Times New Roman"/>
          <w:sz w:val="24"/>
          <w:szCs w:val="24"/>
        </w:rPr>
        <w:t>Institution</w:t>
      </w:r>
      <w:r w:rsidR="00B22E66">
        <w:rPr>
          <w:rFonts w:ascii="Times New Roman" w:eastAsia="Calibri" w:hAnsi="Times New Roman" w:cs="Times New Roman"/>
          <w:sz w:val="24"/>
          <w:szCs w:val="24"/>
        </w:rPr>
        <w:t xml:space="preserve"> des Exiltheaters, zeichnet i</w:t>
      </w:r>
      <w:r w:rsidR="00B32E31">
        <w:rPr>
          <w:rFonts w:ascii="Times New Roman" w:eastAsia="Calibri" w:hAnsi="Times New Roman" w:cs="Times New Roman"/>
          <w:sz w:val="24"/>
          <w:szCs w:val="24"/>
        </w:rPr>
        <w:t xml:space="preserve">m Katalog </w:t>
      </w:r>
      <w:r w:rsidR="00371694">
        <w:rPr>
          <w:rFonts w:ascii="Times New Roman" w:eastAsia="Calibri" w:hAnsi="Times New Roman" w:cs="Times New Roman"/>
          <w:sz w:val="24"/>
          <w:szCs w:val="24"/>
        </w:rPr>
        <w:t>ein</w:t>
      </w:r>
      <w:r w:rsidR="00B32E31">
        <w:rPr>
          <w:rFonts w:ascii="Times New Roman" w:eastAsia="Calibri" w:hAnsi="Times New Roman" w:cs="Times New Roman"/>
          <w:sz w:val="24"/>
          <w:szCs w:val="24"/>
        </w:rPr>
        <w:t xml:space="preserve">er </w:t>
      </w:r>
      <w:proofErr w:type="spellStart"/>
      <w:r w:rsidR="00B32E31">
        <w:rPr>
          <w:rFonts w:ascii="Times New Roman" w:eastAsia="Calibri" w:hAnsi="Times New Roman" w:cs="Times New Roman"/>
          <w:sz w:val="24"/>
          <w:szCs w:val="24"/>
        </w:rPr>
        <w:t>Granach</w:t>
      </w:r>
      <w:proofErr w:type="spellEnd"/>
      <w:r w:rsidR="00B32E31">
        <w:rPr>
          <w:rFonts w:ascii="Times New Roman" w:eastAsia="Calibri" w:hAnsi="Times New Roman" w:cs="Times New Roman"/>
          <w:sz w:val="24"/>
          <w:szCs w:val="24"/>
        </w:rPr>
        <w:t>-Ausstellung</w:t>
      </w:r>
      <w:r w:rsidR="007F1309">
        <w:rPr>
          <w:rFonts w:ascii="Times New Roman" w:eastAsia="Calibri" w:hAnsi="Times New Roman" w:cs="Times New Roman"/>
          <w:sz w:val="24"/>
          <w:szCs w:val="24"/>
        </w:rPr>
        <w:t>, die 1971 in der Berliner Akademie der Künste gezeigt wurde,</w:t>
      </w:r>
      <w:r w:rsidR="00B32E31">
        <w:rPr>
          <w:rFonts w:ascii="Times New Roman" w:eastAsia="Calibri" w:hAnsi="Times New Roman" w:cs="Times New Roman"/>
          <w:sz w:val="24"/>
          <w:szCs w:val="24"/>
        </w:rPr>
        <w:t xml:space="preserve"> </w:t>
      </w:r>
      <w:r w:rsidR="00E444F7">
        <w:rPr>
          <w:rFonts w:ascii="Times New Roman" w:eastAsia="Calibri" w:hAnsi="Times New Roman" w:cs="Times New Roman"/>
          <w:sz w:val="24"/>
          <w:szCs w:val="24"/>
        </w:rPr>
        <w:t>ein</w:t>
      </w:r>
      <w:r w:rsidR="007F2B89">
        <w:rPr>
          <w:rFonts w:ascii="Times New Roman" w:eastAsia="Calibri" w:hAnsi="Times New Roman" w:cs="Times New Roman"/>
          <w:sz w:val="24"/>
          <w:szCs w:val="24"/>
        </w:rPr>
        <w:t xml:space="preserve"> </w:t>
      </w:r>
      <w:r w:rsidR="00B32E31">
        <w:rPr>
          <w:rFonts w:ascii="Times New Roman" w:eastAsia="Calibri" w:hAnsi="Times New Roman" w:cs="Times New Roman"/>
          <w:sz w:val="24"/>
          <w:szCs w:val="24"/>
        </w:rPr>
        <w:t>anschauliche</w:t>
      </w:r>
      <w:r w:rsidR="00E444F7">
        <w:rPr>
          <w:rFonts w:ascii="Times New Roman" w:eastAsia="Calibri" w:hAnsi="Times New Roman" w:cs="Times New Roman"/>
          <w:sz w:val="24"/>
          <w:szCs w:val="24"/>
        </w:rPr>
        <w:t xml:space="preserve">s Bild </w:t>
      </w:r>
      <w:r w:rsidR="00B22E66">
        <w:rPr>
          <w:rFonts w:ascii="Times New Roman" w:eastAsia="Calibri" w:hAnsi="Times New Roman" w:cs="Times New Roman"/>
          <w:sz w:val="24"/>
          <w:szCs w:val="24"/>
        </w:rPr>
        <w:t xml:space="preserve">von </w:t>
      </w:r>
      <w:proofErr w:type="spellStart"/>
      <w:r w:rsidR="00B22E66">
        <w:rPr>
          <w:rFonts w:ascii="Times New Roman" w:eastAsia="Calibri" w:hAnsi="Times New Roman" w:cs="Times New Roman"/>
          <w:sz w:val="24"/>
          <w:szCs w:val="24"/>
        </w:rPr>
        <w:t>Granachs</w:t>
      </w:r>
      <w:proofErr w:type="spellEnd"/>
      <w:r>
        <w:rPr>
          <w:rFonts w:ascii="Times New Roman" w:eastAsia="Calibri" w:hAnsi="Times New Roman" w:cs="Times New Roman"/>
          <w:sz w:val="24"/>
          <w:szCs w:val="24"/>
        </w:rPr>
        <w:t xml:space="preserve"> Person</w:t>
      </w:r>
      <w:r w:rsidR="00E444F7">
        <w:rPr>
          <w:rFonts w:ascii="Times New Roman" w:eastAsia="Calibri" w:hAnsi="Times New Roman" w:cs="Times New Roman"/>
          <w:sz w:val="24"/>
          <w:szCs w:val="24"/>
        </w:rPr>
        <w:t>:</w:t>
      </w:r>
    </w:p>
    <w:p w:rsidR="00B32E31" w:rsidRDefault="00E444F7" w:rsidP="00B32E31">
      <w:pPr>
        <w:spacing w:after="0"/>
        <w:ind w:left="1134"/>
        <w:jc w:val="both"/>
        <w:rPr>
          <w:rFonts w:ascii="Times New Roman" w:hAnsi="Times New Roman" w:cs="Times New Roman"/>
          <w:sz w:val="24"/>
          <w:szCs w:val="24"/>
        </w:rPr>
      </w:pPr>
      <w:r w:rsidRPr="00E444F7">
        <w:rPr>
          <w:rFonts w:ascii="Times New Roman" w:hAnsi="Times New Roman" w:cs="Times New Roman"/>
          <w:sz w:val="24"/>
          <w:szCs w:val="24"/>
        </w:rPr>
        <w:t>„Alex – so nannten ihn seine unzähligen Freunde – liebte das Theater mit gerad</w:t>
      </w:r>
      <w:r w:rsidRPr="00E444F7">
        <w:rPr>
          <w:rFonts w:ascii="Times New Roman" w:hAnsi="Times New Roman" w:cs="Times New Roman"/>
          <w:sz w:val="24"/>
          <w:szCs w:val="24"/>
        </w:rPr>
        <w:t>e</w:t>
      </w:r>
      <w:r w:rsidRPr="00E444F7">
        <w:rPr>
          <w:rFonts w:ascii="Times New Roman" w:hAnsi="Times New Roman" w:cs="Times New Roman"/>
          <w:sz w:val="24"/>
          <w:szCs w:val="24"/>
        </w:rPr>
        <w:t xml:space="preserve">zu närrischer Idolatrie. Aber er stürzte sich mit völlig unprofessioneller Neugierde auf alles, was ihm über den Weg lief, wenn es unmittelbar um den Menschen ging. Er war der geselligste und freigebigste Freund, den man sich vorstellen konnte. Zu seinem Kreise zählten Schauspieler, meist junge und hungrige, Schriftsteller, Schnorrer und Prominente, aber auch </w:t>
      </w:r>
      <w:r w:rsidRPr="00E444F7">
        <w:rPr>
          <w:rFonts w:ascii="Times New Roman" w:hAnsi="Times New Roman" w:cs="Times New Roman"/>
          <w:i/>
          <w:sz w:val="24"/>
          <w:szCs w:val="24"/>
        </w:rPr>
        <w:t>ordentliche</w:t>
      </w:r>
      <w:r w:rsidRPr="00E444F7">
        <w:rPr>
          <w:rFonts w:ascii="Times New Roman" w:hAnsi="Times New Roman" w:cs="Times New Roman"/>
          <w:sz w:val="24"/>
          <w:szCs w:val="24"/>
        </w:rPr>
        <w:t xml:space="preserve"> Leute, Handwe</w:t>
      </w:r>
      <w:r w:rsidRPr="00E444F7">
        <w:rPr>
          <w:rFonts w:ascii="Times New Roman" w:hAnsi="Times New Roman" w:cs="Times New Roman"/>
          <w:sz w:val="24"/>
          <w:szCs w:val="24"/>
        </w:rPr>
        <w:t>r</w:t>
      </w:r>
      <w:r w:rsidRPr="00E444F7">
        <w:rPr>
          <w:rFonts w:ascii="Times New Roman" w:hAnsi="Times New Roman" w:cs="Times New Roman"/>
          <w:sz w:val="24"/>
          <w:szCs w:val="24"/>
        </w:rPr>
        <w:t>ker, Chauffeure und Mädchen aller Farben und Gesellschaftsklassen. Über The</w:t>
      </w:r>
      <w:r w:rsidRPr="00E444F7">
        <w:rPr>
          <w:rFonts w:ascii="Times New Roman" w:hAnsi="Times New Roman" w:cs="Times New Roman"/>
          <w:sz w:val="24"/>
          <w:szCs w:val="24"/>
        </w:rPr>
        <w:t>a</w:t>
      </w:r>
      <w:r w:rsidRPr="00E444F7">
        <w:rPr>
          <w:rFonts w:ascii="Times New Roman" w:hAnsi="Times New Roman" w:cs="Times New Roman"/>
          <w:sz w:val="24"/>
          <w:szCs w:val="24"/>
        </w:rPr>
        <w:t>ter sprach er übrigens viel seltener als andere Schauspieler. Fast immer traf man ihn in Gesellschaft von Menschen seiner Heimat. Dann wurde jiddisch oder ukr</w:t>
      </w:r>
      <w:r w:rsidRPr="00E444F7">
        <w:rPr>
          <w:rFonts w:ascii="Times New Roman" w:hAnsi="Times New Roman" w:cs="Times New Roman"/>
          <w:sz w:val="24"/>
          <w:szCs w:val="24"/>
        </w:rPr>
        <w:t>a</w:t>
      </w:r>
      <w:r w:rsidRPr="00E444F7">
        <w:rPr>
          <w:rFonts w:ascii="Times New Roman" w:hAnsi="Times New Roman" w:cs="Times New Roman"/>
          <w:sz w:val="24"/>
          <w:szCs w:val="24"/>
        </w:rPr>
        <w:t xml:space="preserve">inisch, mitunter auch russisch gesprochen. Seine Landsleute nannten ihn den </w:t>
      </w:r>
      <w:r w:rsidRPr="00E444F7">
        <w:rPr>
          <w:rFonts w:ascii="Times New Roman" w:hAnsi="Times New Roman" w:cs="Times New Roman"/>
          <w:i/>
          <w:sz w:val="24"/>
          <w:szCs w:val="24"/>
        </w:rPr>
        <w:t>K</w:t>
      </w:r>
      <w:r w:rsidRPr="00E444F7">
        <w:rPr>
          <w:rFonts w:ascii="Times New Roman" w:hAnsi="Times New Roman" w:cs="Times New Roman"/>
          <w:i/>
          <w:sz w:val="24"/>
          <w:szCs w:val="24"/>
        </w:rPr>
        <w:t>ö</w:t>
      </w:r>
      <w:r w:rsidRPr="00E444F7">
        <w:rPr>
          <w:rFonts w:ascii="Times New Roman" w:hAnsi="Times New Roman" w:cs="Times New Roman"/>
          <w:i/>
          <w:sz w:val="24"/>
          <w:szCs w:val="24"/>
        </w:rPr>
        <w:t>nig der Ostjuden</w:t>
      </w:r>
      <w:r w:rsidRPr="00E444F7">
        <w:rPr>
          <w:rFonts w:ascii="Times New Roman" w:hAnsi="Times New Roman" w:cs="Times New Roman"/>
          <w:sz w:val="24"/>
          <w:szCs w:val="24"/>
        </w:rPr>
        <w:t xml:space="preserve">. Manchmal hatte er etwas von einem </w:t>
      </w:r>
      <w:proofErr w:type="spellStart"/>
      <w:r w:rsidRPr="00E444F7">
        <w:rPr>
          <w:rFonts w:ascii="Times New Roman" w:hAnsi="Times New Roman" w:cs="Times New Roman"/>
          <w:sz w:val="24"/>
          <w:szCs w:val="24"/>
        </w:rPr>
        <w:t>tartarischen</w:t>
      </w:r>
      <w:proofErr w:type="spellEnd"/>
      <w:r w:rsidRPr="00E444F7">
        <w:rPr>
          <w:rFonts w:ascii="Times New Roman" w:hAnsi="Times New Roman" w:cs="Times New Roman"/>
          <w:sz w:val="24"/>
          <w:szCs w:val="24"/>
        </w:rPr>
        <w:t xml:space="preserve"> Reiterhäup</w:t>
      </w:r>
      <w:r w:rsidRPr="00E444F7">
        <w:rPr>
          <w:rFonts w:ascii="Times New Roman" w:hAnsi="Times New Roman" w:cs="Times New Roman"/>
          <w:sz w:val="24"/>
          <w:szCs w:val="24"/>
        </w:rPr>
        <w:t>t</w:t>
      </w:r>
      <w:r w:rsidRPr="00E444F7">
        <w:rPr>
          <w:rFonts w:ascii="Times New Roman" w:hAnsi="Times New Roman" w:cs="Times New Roman"/>
          <w:sz w:val="24"/>
          <w:szCs w:val="24"/>
        </w:rPr>
        <w:t xml:space="preserve">ling. Nur mit Bürgern ließ er sich ungern ein. Ja er galt als Bürgerschreck und spielte diese Rolle mit Behagen. […] </w:t>
      </w:r>
      <w:proofErr w:type="spellStart"/>
      <w:r w:rsidRPr="00E444F7">
        <w:rPr>
          <w:rFonts w:ascii="Times New Roman" w:hAnsi="Times New Roman" w:cs="Times New Roman"/>
          <w:sz w:val="24"/>
          <w:szCs w:val="24"/>
        </w:rPr>
        <w:t>Granach</w:t>
      </w:r>
      <w:proofErr w:type="spellEnd"/>
      <w:r w:rsidRPr="00E444F7">
        <w:rPr>
          <w:rFonts w:ascii="Times New Roman" w:hAnsi="Times New Roman" w:cs="Times New Roman"/>
          <w:sz w:val="24"/>
          <w:szCs w:val="24"/>
        </w:rPr>
        <w:t xml:space="preserve"> war mittelgroß, breitschultrig und untersetzt, von unglaublicher Beweglichkeit, bärenstark, rauflustig, aber überaus gutmütig und unendlich zart und rücksichtsvoll gegen Schwächere. Nur wenn ihn einer antisemitisch anging, konnte er gefährlich werden. Dann kam es vor, </w:t>
      </w:r>
      <w:proofErr w:type="spellStart"/>
      <w:r w:rsidRPr="00E444F7">
        <w:rPr>
          <w:rFonts w:ascii="Times New Roman" w:hAnsi="Times New Roman" w:cs="Times New Roman"/>
          <w:sz w:val="24"/>
          <w:szCs w:val="24"/>
        </w:rPr>
        <w:t>daß</w:t>
      </w:r>
      <w:proofErr w:type="spellEnd"/>
      <w:r w:rsidRPr="00E444F7">
        <w:rPr>
          <w:rFonts w:ascii="Times New Roman" w:hAnsi="Times New Roman" w:cs="Times New Roman"/>
          <w:sz w:val="24"/>
          <w:szCs w:val="24"/>
        </w:rPr>
        <w:t xml:space="preserve"> er einen preußisch-bestallten Bühnenportier krankenhausreif schlug.“</w:t>
      </w:r>
      <w:r w:rsidR="00590EBC">
        <w:rPr>
          <w:rStyle w:val="Funotenzeichen"/>
          <w:rFonts w:ascii="Times New Roman" w:hAnsi="Times New Roman" w:cs="Times New Roman"/>
          <w:sz w:val="24"/>
          <w:szCs w:val="24"/>
        </w:rPr>
        <w:footnoteReference w:id="14"/>
      </w:r>
      <w:r w:rsidRPr="00E444F7">
        <w:rPr>
          <w:rFonts w:ascii="Times New Roman" w:hAnsi="Times New Roman" w:cs="Times New Roman"/>
          <w:sz w:val="24"/>
          <w:szCs w:val="24"/>
        </w:rPr>
        <w:t xml:space="preserve"> </w:t>
      </w:r>
    </w:p>
    <w:p w:rsidR="00B32E31" w:rsidRDefault="00A710C2" w:rsidP="007F130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Granach</w:t>
      </w:r>
      <w:proofErr w:type="spellEnd"/>
      <w:r w:rsidR="00B22E66">
        <w:rPr>
          <w:rFonts w:ascii="Times New Roman" w:hAnsi="Times New Roman" w:cs="Times New Roman"/>
          <w:sz w:val="24"/>
          <w:szCs w:val="24"/>
        </w:rPr>
        <w:t xml:space="preserve"> imponierte seinen Freunden und Kollegen durch seinen</w:t>
      </w:r>
      <w:r>
        <w:rPr>
          <w:rFonts w:ascii="Times New Roman" w:hAnsi="Times New Roman" w:cs="Times New Roman"/>
          <w:sz w:val="24"/>
          <w:szCs w:val="24"/>
        </w:rPr>
        <w:t xml:space="preserve"> Wissensdrang</w:t>
      </w:r>
      <w:r w:rsidR="00B22E66">
        <w:rPr>
          <w:rFonts w:ascii="Times New Roman" w:hAnsi="Times New Roman" w:cs="Times New Roman"/>
          <w:sz w:val="24"/>
          <w:szCs w:val="24"/>
        </w:rPr>
        <w:t>:</w:t>
      </w:r>
    </w:p>
    <w:p w:rsidR="00A710C2" w:rsidRDefault="00A710C2" w:rsidP="00A710C2">
      <w:pPr>
        <w:spacing w:after="0"/>
        <w:ind w:left="113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Granach</w:t>
      </w:r>
      <w:proofErr w:type="spellEnd"/>
      <w:r>
        <w:rPr>
          <w:rFonts w:ascii="Times New Roman" w:hAnsi="Times New Roman" w:cs="Times New Roman"/>
          <w:sz w:val="24"/>
          <w:szCs w:val="24"/>
        </w:rPr>
        <w:t xml:space="preserve"> hatte unglaublich viel gelesen. Was andere sich widerstrebend in den Schulen einpauken ließen, hatte er in unstillbarer </w:t>
      </w:r>
      <w:proofErr w:type="spellStart"/>
      <w:r>
        <w:rPr>
          <w:rFonts w:ascii="Times New Roman" w:hAnsi="Times New Roman" w:cs="Times New Roman"/>
          <w:sz w:val="24"/>
          <w:szCs w:val="24"/>
        </w:rPr>
        <w:t>Wißbegierde</w:t>
      </w:r>
      <w:proofErr w:type="spellEnd"/>
      <w:r>
        <w:rPr>
          <w:rFonts w:ascii="Times New Roman" w:hAnsi="Times New Roman" w:cs="Times New Roman"/>
          <w:sz w:val="24"/>
          <w:szCs w:val="24"/>
        </w:rPr>
        <w:t xml:space="preserve"> erworben. Seine Beziehung zur deutschen Kultur war lebensnah, ja geradezu vital. Man darf den Vergleich mit einer der </w:t>
      </w:r>
      <w:proofErr w:type="spellStart"/>
      <w:r>
        <w:rPr>
          <w:rFonts w:ascii="Times New Roman" w:hAnsi="Times New Roman" w:cs="Times New Roman"/>
          <w:sz w:val="24"/>
          <w:szCs w:val="24"/>
        </w:rPr>
        <w:t>leuchtendsten</w:t>
      </w:r>
      <w:proofErr w:type="spellEnd"/>
      <w:r>
        <w:rPr>
          <w:rFonts w:ascii="Times New Roman" w:hAnsi="Times New Roman" w:cs="Times New Roman"/>
          <w:sz w:val="24"/>
          <w:szCs w:val="24"/>
        </w:rPr>
        <w:t xml:space="preserve"> Gestalten der deutschen Romanliteratur w</w:t>
      </w:r>
      <w:r>
        <w:rPr>
          <w:rFonts w:ascii="Times New Roman" w:hAnsi="Times New Roman" w:cs="Times New Roman"/>
          <w:sz w:val="24"/>
          <w:szCs w:val="24"/>
        </w:rPr>
        <w:t>a</w:t>
      </w:r>
      <w:r>
        <w:rPr>
          <w:rFonts w:ascii="Times New Roman" w:hAnsi="Times New Roman" w:cs="Times New Roman"/>
          <w:sz w:val="24"/>
          <w:szCs w:val="24"/>
        </w:rPr>
        <w:t>gen, mit Joseph Roth […].</w:t>
      </w:r>
      <w:r w:rsidR="006211D2">
        <w:rPr>
          <w:rFonts w:ascii="Times New Roman" w:hAnsi="Times New Roman" w:cs="Times New Roman"/>
          <w:sz w:val="24"/>
          <w:szCs w:val="24"/>
        </w:rPr>
        <w:t>“</w:t>
      </w:r>
      <w:r w:rsidR="006211D2">
        <w:rPr>
          <w:rStyle w:val="Funotenzeichen"/>
          <w:rFonts w:ascii="Times New Roman" w:hAnsi="Times New Roman" w:cs="Times New Roman"/>
          <w:sz w:val="24"/>
          <w:szCs w:val="24"/>
        </w:rPr>
        <w:footnoteReference w:id="15"/>
      </w:r>
      <w:r>
        <w:rPr>
          <w:rFonts w:ascii="Times New Roman" w:hAnsi="Times New Roman" w:cs="Times New Roman"/>
          <w:sz w:val="24"/>
          <w:szCs w:val="24"/>
        </w:rPr>
        <w:t xml:space="preserve"> </w:t>
      </w:r>
    </w:p>
    <w:p w:rsidR="006211D2" w:rsidRDefault="006211D2" w:rsidP="00B32E3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Zur Position </w:t>
      </w:r>
      <w:proofErr w:type="spellStart"/>
      <w:r>
        <w:rPr>
          <w:rFonts w:ascii="Times New Roman" w:eastAsia="Calibri" w:hAnsi="Times New Roman" w:cs="Times New Roman"/>
          <w:sz w:val="24"/>
          <w:szCs w:val="24"/>
        </w:rPr>
        <w:t>Granachs</w:t>
      </w:r>
      <w:proofErr w:type="spellEnd"/>
      <w:r>
        <w:rPr>
          <w:rFonts w:ascii="Times New Roman" w:eastAsia="Calibri" w:hAnsi="Times New Roman" w:cs="Times New Roman"/>
          <w:sz w:val="24"/>
          <w:szCs w:val="24"/>
        </w:rPr>
        <w:t xml:space="preserve"> innerhalb der Theaterszene </w:t>
      </w:r>
      <w:r w:rsidR="007F2B89">
        <w:rPr>
          <w:rFonts w:ascii="Times New Roman" w:eastAsia="Calibri" w:hAnsi="Times New Roman" w:cs="Times New Roman"/>
          <w:sz w:val="24"/>
          <w:szCs w:val="24"/>
        </w:rPr>
        <w:t xml:space="preserve">während </w:t>
      </w:r>
      <w:r>
        <w:rPr>
          <w:rFonts w:ascii="Times New Roman" w:eastAsia="Calibri" w:hAnsi="Times New Roman" w:cs="Times New Roman"/>
          <w:sz w:val="24"/>
          <w:szCs w:val="24"/>
        </w:rPr>
        <w:t xml:space="preserve">der </w:t>
      </w:r>
      <w:r w:rsidR="007F2B89">
        <w:rPr>
          <w:rFonts w:ascii="Times New Roman" w:eastAsia="Calibri" w:hAnsi="Times New Roman" w:cs="Times New Roman"/>
          <w:sz w:val="24"/>
          <w:szCs w:val="24"/>
        </w:rPr>
        <w:t xml:space="preserve">Anfangsphase der </w:t>
      </w:r>
      <w:r>
        <w:rPr>
          <w:rFonts w:ascii="Times New Roman" w:eastAsia="Calibri" w:hAnsi="Times New Roman" w:cs="Times New Roman"/>
          <w:sz w:val="24"/>
          <w:szCs w:val="24"/>
        </w:rPr>
        <w:t xml:space="preserve">Weimarer Republik </w:t>
      </w:r>
      <w:r w:rsidR="000617BB">
        <w:rPr>
          <w:rFonts w:ascii="Times New Roman" w:eastAsia="Calibri" w:hAnsi="Times New Roman" w:cs="Times New Roman"/>
          <w:sz w:val="24"/>
          <w:szCs w:val="24"/>
        </w:rPr>
        <w:t>äußer</w:t>
      </w:r>
      <w:r>
        <w:rPr>
          <w:rFonts w:ascii="Times New Roman" w:eastAsia="Calibri" w:hAnsi="Times New Roman" w:cs="Times New Roman"/>
          <w:sz w:val="24"/>
          <w:szCs w:val="24"/>
        </w:rPr>
        <w:t xml:space="preserve">t </w:t>
      </w:r>
      <w:r w:rsidR="000617BB">
        <w:rPr>
          <w:rFonts w:ascii="Times New Roman" w:eastAsia="Calibri" w:hAnsi="Times New Roman" w:cs="Times New Roman"/>
          <w:sz w:val="24"/>
          <w:szCs w:val="24"/>
        </w:rPr>
        <w:t xml:space="preserve">sich </w:t>
      </w:r>
      <w:proofErr w:type="spellStart"/>
      <w:r>
        <w:rPr>
          <w:rFonts w:ascii="Times New Roman" w:eastAsia="Calibri" w:hAnsi="Times New Roman" w:cs="Times New Roman"/>
          <w:sz w:val="24"/>
          <w:szCs w:val="24"/>
        </w:rPr>
        <w:t>Lindtberg</w:t>
      </w:r>
      <w:proofErr w:type="spellEnd"/>
      <w:r w:rsidR="000617BB">
        <w:rPr>
          <w:rFonts w:ascii="Times New Roman" w:eastAsia="Calibri" w:hAnsi="Times New Roman" w:cs="Times New Roman"/>
          <w:sz w:val="24"/>
          <w:szCs w:val="24"/>
        </w:rPr>
        <w:t xml:space="preserve"> in folgender Weise</w:t>
      </w:r>
      <w:r w:rsidR="007F1309">
        <w:rPr>
          <w:rFonts w:ascii="Times New Roman" w:eastAsia="Calibri" w:hAnsi="Times New Roman" w:cs="Times New Roman"/>
          <w:sz w:val="24"/>
          <w:szCs w:val="24"/>
        </w:rPr>
        <w:t>:</w:t>
      </w:r>
    </w:p>
    <w:p w:rsidR="006211D2" w:rsidRDefault="006211D2" w:rsidP="006211D2">
      <w:p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geriet in die wildeste Phase des deutschen Theaters und war in wenigen Jahren </w:t>
      </w:r>
      <w:r>
        <w:rPr>
          <w:rFonts w:ascii="Times New Roman" w:eastAsia="Calibri" w:hAnsi="Times New Roman" w:cs="Times New Roman"/>
          <w:i/>
          <w:sz w:val="24"/>
          <w:szCs w:val="24"/>
        </w:rPr>
        <w:t>der</w:t>
      </w:r>
      <w:r>
        <w:rPr>
          <w:rFonts w:ascii="Times New Roman" w:eastAsia="Calibri" w:hAnsi="Times New Roman" w:cs="Times New Roman"/>
          <w:sz w:val="24"/>
          <w:szCs w:val="24"/>
        </w:rPr>
        <w:t xml:space="preserve"> expressionisti</w:t>
      </w:r>
      <w:r w:rsidR="00B5769C">
        <w:rPr>
          <w:rFonts w:ascii="Times New Roman" w:eastAsia="Calibri" w:hAnsi="Times New Roman" w:cs="Times New Roman"/>
          <w:sz w:val="24"/>
          <w:szCs w:val="24"/>
        </w:rPr>
        <w:t>s</w:t>
      </w:r>
      <w:r>
        <w:rPr>
          <w:rFonts w:ascii="Times New Roman" w:eastAsia="Calibri" w:hAnsi="Times New Roman" w:cs="Times New Roman"/>
          <w:sz w:val="24"/>
          <w:szCs w:val="24"/>
        </w:rPr>
        <w:t xml:space="preserve">che Schauspieler Berlins. Der </w:t>
      </w:r>
      <w:proofErr w:type="spellStart"/>
      <w:r>
        <w:rPr>
          <w:rFonts w:ascii="Times New Roman" w:eastAsia="Calibri" w:hAnsi="Times New Roman" w:cs="Times New Roman"/>
          <w:sz w:val="24"/>
          <w:szCs w:val="24"/>
        </w:rPr>
        <w:t>Praeceptor</w:t>
      </w:r>
      <w:proofErr w:type="spellEnd"/>
      <w:r>
        <w:rPr>
          <w:rFonts w:ascii="Times New Roman" w:eastAsia="Calibri" w:hAnsi="Times New Roman" w:cs="Times New Roman"/>
          <w:sz w:val="24"/>
          <w:szCs w:val="24"/>
        </w:rPr>
        <w:t xml:space="preserve"> der neuen B</w:t>
      </w:r>
      <w:r>
        <w:rPr>
          <w:rFonts w:ascii="Times New Roman" w:eastAsia="Calibri" w:hAnsi="Times New Roman" w:cs="Times New Roman"/>
          <w:sz w:val="24"/>
          <w:szCs w:val="24"/>
        </w:rPr>
        <w:t>e</w:t>
      </w:r>
      <w:r>
        <w:rPr>
          <w:rFonts w:ascii="Times New Roman" w:eastAsia="Calibri" w:hAnsi="Times New Roman" w:cs="Times New Roman"/>
          <w:sz w:val="24"/>
          <w:szCs w:val="24"/>
        </w:rPr>
        <w:t xml:space="preserve">wegung hieß Leopold </w:t>
      </w:r>
      <w:proofErr w:type="spellStart"/>
      <w:r>
        <w:rPr>
          <w:rFonts w:ascii="Times New Roman" w:eastAsia="Calibri" w:hAnsi="Times New Roman" w:cs="Times New Roman"/>
          <w:sz w:val="24"/>
          <w:szCs w:val="24"/>
        </w:rPr>
        <w:t>Jessner</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Jessner</w:t>
      </w:r>
      <w:proofErr w:type="spellEnd"/>
      <w:r>
        <w:rPr>
          <w:rFonts w:ascii="Times New Roman" w:eastAsia="Calibri" w:hAnsi="Times New Roman" w:cs="Times New Roman"/>
          <w:sz w:val="24"/>
          <w:szCs w:val="24"/>
        </w:rPr>
        <w:t xml:space="preserve"> erkannte </w:t>
      </w:r>
      <w:proofErr w:type="spellStart"/>
      <w:r>
        <w:rPr>
          <w:rFonts w:ascii="Times New Roman" w:eastAsia="Calibri" w:hAnsi="Times New Roman" w:cs="Times New Roman"/>
          <w:sz w:val="24"/>
          <w:szCs w:val="24"/>
        </w:rPr>
        <w:t>Granachs</w:t>
      </w:r>
      <w:proofErr w:type="spellEnd"/>
      <w:r>
        <w:rPr>
          <w:rFonts w:ascii="Times New Roman" w:eastAsia="Calibri" w:hAnsi="Times New Roman" w:cs="Times New Roman"/>
          <w:sz w:val="24"/>
          <w:szCs w:val="24"/>
        </w:rPr>
        <w:t xml:space="preserve"> vulkanisches T</w:t>
      </w:r>
      <w:r>
        <w:rPr>
          <w:rFonts w:ascii="Times New Roman" w:eastAsia="Calibri" w:hAnsi="Times New Roman" w:cs="Times New Roman"/>
          <w:sz w:val="24"/>
          <w:szCs w:val="24"/>
        </w:rPr>
        <w:t>a</w:t>
      </w:r>
      <w:r>
        <w:rPr>
          <w:rFonts w:ascii="Times New Roman" w:eastAsia="Calibri" w:hAnsi="Times New Roman" w:cs="Times New Roman"/>
          <w:sz w:val="24"/>
          <w:szCs w:val="24"/>
        </w:rPr>
        <w:t xml:space="preserve">lent, </w:t>
      </w:r>
      <w:proofErr w:type="spellStart"/>
      <w:r>
        <w:rPr>
          <w:rFonts w:ascii="Times New Roman" w:eastAsia="Calibri" w:hAnsi="Times New Roman" w:cs="Times New Roman"/>
          <w:sz w:val="24"/>
          <w:szCs w:val="24"/>
        </w:rPr>
        <w:t>wußte</w:t>
      </w:r>
      <w:proofErr w:type="spellEnd"/>
      <w:r>
        <w:rPr>
          <w:rFonts w:ascii="Times New Roman" w:eastAsia="Calibri" w:hAnsi="Times New Roman" w:cs="Times New Roman"/>
          <w:sz w:val="24"/>
          <w:szCs w:val="24"/>
        </w:rPr>
        <w:t xml:space="preserve"> es einzusetzen und zu zähmen.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 stand in Sternheims </w:t>
      </w:r>
      <w:r>
        <w:rPr>
          <w:rFonts w:ascii="Times New Roman" w:eastAsia="Calibri" w:hAnsi="Times New Roman" w:cs="Times New Roman"/>
          <w:i/>
          <w:sz w:val="24"/>
          <w:szCs w:val="24"/>
        </w:rPr>
        <w:t>Bü</w:t>
      </w:r>
      <w:r>
        <w:rPr>
          <w:rFonts w:ascii="Times New Roman" w:eastAsia="Calibri" w:hAnsi="Times New Roman" w:cs="Times New Roman"/>
          <w:i/>
          <w:sz w:val="24"/>
          <w:szCs w:val="24"/>
        </w:rPr>
        <w:t>r</w:t>
      </w:r>
      <w:r>
        <w:rPr>
          <w:rFonts w:ascii="Times New Roman" w:eastAsia="Calibri" w:hAnsi="Times New Roman" w:cs="Times New Roman"/>
          <w:i/>
          <w:sz w:val="24"/>
          <w:szCs w:val="24"/>
        </w:rPr>
        <w:t>ger Schippel</w:t>
      </w:r>
      <w:r>
        <w:rPr>
          <w:rFonts w:ascii="Times New Roman" w:eastAsia="Calibri" w:hAnsi="Times New Roman" w:cs="Times New Roman"/>
          <w:sz w:val="24"/>
          <w:szCs w:val="24"/>
        </w:rPr>
        <w:t xml:space="preserve"> und Brechts </w:t>
      </w:r>
      <w:r>
        <w:rPr>
          <w:rFonts w:ascii="Times New Roman" w:eastAsia="Calibri" w:hAnsi="Times New Roman" w:cs="Times New Roman"/>
          <w:i/>
          <w:sz w:val="24"/>
          <w:szCs w:val="24"/>
        </w:rPr>
        <w:t>Trommeln in der Nacht</w:t>
      </w:r>
      <w:r>
        <w:rPr>
          <w:rFonts w:ascii="Times New Roman" w:eastAsia="Calibri" w:hAnsi="Times New Roman" w:cs="Times New Roman"/>
          <w:sz w:val="24"/>
          <w:szCs w:val="24"/>
        </w:rPr>
        <w:t xml:space="preserve"> auf Berliner Bühnen. Sein Etzel neben </w:t>
      </w:r>
      <w:r w:rsidR="00DA4BDB">
        <w:rPr>
          <w:rFonts w:ascii="Times New Roman" w:eastAsia="Calibri" w:hAnsi="Times New Roman" w:cs="Times New Roman"/>
          <w:sz w:val="24"/>
          <w:szCs w:val="24"/>
        </w:rPr>
        <w:t>[Agnes]</w:t>
      </w:r>
      <w:r>
        <w:rPr>
          <w:rFonts w:ascii="Times New Roman" w:eastAsia="Calibri" w:hAnsi="Times New Roman" w:cs="Times New Roman"/>
          <w:sz w:val="24"/>
          <w:szCs w:val="24"/>
        </w:rPr>
        <w:t xml:space="preserve"> Straub als Kriemhild in Fehlings berühmter Nibelungen-</w:t>
      </w:r>
      <w:proofErr w:type="spellStart"/>
      <w:r>
        <w:rPr>
          <w:rFonts w:ascii="Times New Roman" w:eastAsia="Calibri" w:hAnsi="Times New Roman" w:cs="Times New Roman"/>
          <w:sz w:val="24"/>
          <w:szCs w:val="24"/>
        </w:rPr>
        <w:t>Insze</w:t>
      </w:r>
      <w:proofErr w:type="spellEnd"/>
      <w:r w:rsidR="007F1309">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nierung</w:t>
      </w:r>
      <w:proofErr w:type="spellEnd"/>
      <w:r>
        <w:rPr>
          <w:rFonts w:ascii="Times New Roman" w:eastAsia="Calibri" w:hAnsi="Times New Roman" w:cs="Times New Roman"/>
          <w:sz w:val="24"/>
          <w:szCs w:val="24"/>
        </w:rPr>
        <w:t xml:space="preserve"> war die Bewährungsprobe am </w:t>
      </w:r>
      <w:r>
        <w:rPr>
          <w:rFonts w:ascii="Times New Roman" w:eastAsia="Calibri" w:hAnsi="Times New Roman" w:cs="Times New Roman"/>
          <w:i/>
          <w:sz w:val="24"/>
          <w:szCs w:val="24"/>
        </w:rPr>
        <w:t>Staatstheater</w:t>
      </w:r>
      <w:r>
        <w:rPr>
          <w:rFonts w:ascii="Times New Roman" w:eastAsia="Calibri" w:hAnsi="Times New Roman" w:cs="Times New Roman"/>
          <w:sz w:val="24"/>
          <w:szCs w:val="24"/>
        </w:rPr>
        <w:t xml:space="preserve">. Sein König Nicolo in </w:t>
      </w:r>
      <w:proofErr w:type="spellStart"/>
      <w:r>
        <w:rPr>
          <w:rFonts w:ascii="Times New Roman" w:eastAsia="Calibri" w:hAnsi="Times New Roman" w:cs="Times New Roman"/>
          <w:sz w:val="24"/>
          <w:szCs w:val="24"/>
        </w:rPr>
        <w:t>Jes</w:t>
      </w:r>
      <w:r>
        <w:rPr>
          <w:rFonts w:ascii="Times New Roman" w:eastAsia="Calibri" w:hAnsi="Times New Roman" w:cs="Times New Roman"/>
          <w:sz w:val="24"/>
          <w:szCs w:val="24"/>
        </w:rPr>
        <w:t>s</w:t>
      </w:r>
      <w:r>
        <w:rPr>
          <w:rFonts w:ascii="Times New Roman" w:eastAsia="Calibri" w:hAnsi="Times New Roman" w:cs="Times New Roman"/>
          <w:sz w:val="24"/>
          <w:szCs w:val="24"/>
        </w:rPr>
        <w:t>ners</w:t>
      </w:r>
      <w:proofErr w:type="spellEnd"/>
      <w:r>
        <w:rPr>
          <w:rFonts w:ascii="Times New Roman" w:eastAsia="Calibri" w:hAnsi="Times New Roman" w:cs="Times New Roman"/>
          <w:sz w:val="24"/>
          <w:szCs w:val="24"/>
        </w:rPr>
        <w:t xml:space="preserve"> dynamischer Inszenierung bedeutete Höhepunkt und </w:t>
      </w:r>
      <w:proofErr w:type="spellStart"/>
      <w:r>
        <w:rPr>
          <w:rFonts w:ascii="Times New Roman" w:eastAsia="Calibri" w:hAnsi="Times New Roman" w:cs="Times New Roman"/>
          <w:sz w:val="24"/>
          <w:szCs w:val="24"/>
        </w:rPr>
        <w:t>Abschluß</w:t>
      </w:r>
      <w:proofErr w:type="spellEnd"/>
      <w:r>
        <w:rPr>
          <w:rFonts w:ascii="Times New Roman" w:eastAsia="Calibri" w:hAnsi="Times New Roman" w:cs="Times New Roman"/>
          <w:sz w:val="24"/>
          <w:szCs w:val="24"/>
        </w:rPr>
        <w:t xml:space="preserve"> einer The</w:t>
      </w:r>
      <w:r>
        <w:rPr>
          <w:rFonts w:ascii="Times New Roman" w:eastAsia="Calibri" w:hAnsi="Times New Roman" w:cs="Times New Roman"/>
          <w:sz w:val="24"/>
          <w:szCs w:val="24"/>
        </w:rPr>
        <w:t>a</w:t>
      </w:r>
      <w:r>
        <w:rPr>
          <w:rFonts w:ascii="Times New Roman" w:eastAsia="Calibri" w:hAnsi="Times New Roman" w:cs="Times New Roman"/>
          <w:sz w:val="24"/>
          <w:szCs w:val="24"/>
        </w:rPr>
        <w:t>terepoche, die von kurzer Dauer war, aber durch viele Jahre bestimmend blieb für den konzentrierten Ausdruck einer ganzen Schauspielergeneration. Neben Ko</w:t>
      </w:r>
      <w:r>
        <w:rPr>
          <w:rFonts w:ascii="Times New Roman" w:eastAsia="Calibri" w:hAnsi="Times New Roman" w:cs="Times New Roman"/>
          <w:sz w:val="24"/>
          <w:szCs w:val="24"/>
        </w:rPr>
        <w:t>r</w:t>
      </w:r>
      <w:r>
        <w:rPr>
          <w:rFonts w:ascii="Times New Roman" w:eastAsia="Calibri" w:hAnsi="Times New Roman" w:cs="Times New Roman"/>
          <w:sz w:val="24"/>
          <w:szCs w:val="24"/>
        </w:rPr>
        <w:t xml:space="preserve">tner, Agnes Straub und Gerda Müller stand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damals in d</w:t>
      </w:r>
      <w:r w:rsidR="007F1309">
        <w:rPr>
          <w:rFonts w:ascii="Times New Roman" w:eastAsia="Calibri" w:hAnsi="Times New Roman" w:cs="Times New Roman"/>
          <w:sz w:val="24"/>
          <w:szCs w:val="24"/>
        </w:rPr>
        <w:t>e</w:t>
      </w:r>
      <w:r>
        <w:rPr>
          <w:rFonts w:ascii="Times New Roman" w:eastAsia="Calibri" w:hAnsi="Times New Roman" w:cs="Times New Roman"/>
          <w:sz w:val="24"/>
          <w:szCs w:val="24"/>
        </w:rPr>
        <w:t>r vordersten Reihe der deutschen Bühnenexpressionisten.“</w:t>
      </w:r>
      <w:r>
        <w:rPr>
          <w:rStyle w:val="Funotenzeichen"/>
          <w:rFonts w:ascii="Times New Roman" w:eastAsia="Calibri" w:hAnsi="Times New Roman" w:cs="Times New Roman"/>
          <w:sz w:val="24"/>
          <w:szCs w:val="24"/>
        </w:rPr>
        <w:footnoteReference w:id="16"/>
      </w:r>
    </w:p>
    <w:p w:rsidR="00D52B5F" w:rsidRDefault="00B22E66" w:rsidP="008563A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Neben</w:t>
      </w:r>
      <w:r w:rsidR="00D52B5F">
        <w:rPr>
          <w:rFonts w:ascii="Times New Roman" w:eastAsia="Calibri" w:hAnsi="Times New Roman" w:cs="Times New Roman"/>
          <w:sz w:val="24"/>
          <w:szCs w:val="24"/>
        </w:rPr>
        <w:t xml:space="preserve"> </w:t>
      </w:r>
      <w:r w:rsidR="000617BB">
        <w:rPr>
          <w:rFonts w:ascii="Times New Roman" w:eastAsia="Calibri" w:hAnsi="Times New Roman" w:cs="Times New Roman"/>
          <w:sz w:val="24"/>
          <w:szCs w:val="24"/>
        </w:rPr>
        <w:t xml:space="preserve">Leopold </w:t>
      </w:r>
      <w:proofErr w:type="spellStart"/>
      <w:r w:rsidR="00D52B5F">
        <w:rPr>
          <w:rFonts w:ascii="Times New Roman" w:eastAsia="Calibri" w:hAnsi="Times New Roman" w:cs="Times New Roman"/>
          <w:sz w:val="24"/>
          <w:szCs w:val="24"/>
        </w:rPr>
        <w:t>Jessner</w:t>
      </w:r>
      <w:proofErr w:type="spellEnd"/>
      <w:r w:rsidR="00D52B5F">
        <w:rPr>
          <w:rFonts w:ascii="Times New Roman" w:eastAsia="Calibri" w:hAnsi="Times New Roman" w:cs="Times New Roman"/>
          <w:sz w:val="24"/>
          <w:szCs w:val="24"/>
        </w:rPr>
        <w:t xml:space="preserve"> war </w:t>
      </w:r>
      <w:r w:rsidR="000617BB">
        <w:rPr>
          <w:rFonts w:ascii="Times New Roman" w:eastAsia="Calibri" w:hAnsi="Times New Roman" w:cs="Times New Roman"/>
          <w:sz w:val="24"/>
          <w:szCs w:val="24"/>
        </w:rPr>
        <w:t xml:space="preserve">Erwin </w:t>
      </w:r>
      <w:r w:rsidR="00D52B5F">
        <w:rPr>
          <w:rFonts w:ascii="Times New Roman" w:eastAsia="Calibri" w:hAnsi="Times New Roman" w:cs="Times New Roman"/>
          <w:sz w:val="24"/>
          <w:szCs w:val="24"/>
        </w:rPr>
        <w:t xml:space="preserve">Piscator </w:t>
      </w:r>
      <w:r w:rsidR="000617BB">
        <w:rPr>
          <w:rFonts w:ascii="Times New Roman" w:eastAsia="Calibri" w:hAnsi="Times New Roman" w:cs="Times New Roman"/>
          <w:sz w:val="24"/>
          <w:szCs w:val="24"/>
        </w:rPr>
        <w:t xml:space="preserve">für </w:t>
      </w:r>
      <w:proofErr w:type="spellStart"/>
      <w:r w:rsidR="000617BB">
        <w:rPr>
          <w:rFonts w:ascii="Times New Roman" w:eastAsia="Calibri" w:hAnsi="Times New Roman" w:cs="Times New Roman"/>
          <w:sz w:val="24"/>
          <w:szCs w:val="24"/>
        </w:rPr>
        <w:t>Granach</w:t>
      </w:r>
      <w:proofErr w:type="spellEnd"/>
      <w:r w:rsidR="000617BB">
        <w:rPr>
          <w:rFonts w:ascii="Times New Roman" w:eastAsia="Calibri" w:hAnsi="Times New Roman" w:cs="Times New Roman"/>
          <w:sz w:val="24"/>
          <w:szCs w:val="24"/>
        </w:rPr>
        <w:t xml:space="preserve"> </w:t>
      </w:r>
      <w:r w:rsidR="00D52B5F">
        <w:rPr>
          <w:rFonts w:ascii="Times New Roman" w:eastAsia="Calibri" w:hAnsi="Times New Roman" w:cs="Times New Roman"/>
          <w:sz w:val="24"/>
          <w:szCs w:val="24"/>
        </w:rPr>
        <w:t>die zweite</w:t>
      </w:r>
      <w:r w:rsidR="000617BB">
        <w:rPr>
          <w:rFonts w:ascii="Times New Roman" w:eastAsia="Calibri" w:hAnsi="Times New Roman" w:cs="Times New Roman"/>
          <w:sz w:val="24"/>
          <w:szCs w:val="24"/>
        </w:rPr>
        <w:t>, ihn</w:t>
      </w:r>
      <w:r w:rsidR="00D52B5F">
        <w:rPr>
          <w:rFonts w:ascii="Times New Roman" w:eastAsia="Calibri" w:hAnsi="Times New Roman" w:cs="Times New Roman"/>
          <w:sz w:val="24"/>
          <w:szCs w:val="24"/>
        </w:rPr>
        <w:t xml:space="preserve"> </w:t>
      </w:r>
      <w:r w:rsidR="000617BB">
        <w:rPr>
          <w:rFonts w:ascii="Times New Roman" w:eastAsia="Calibri" w:hAnsi="Times New Roman" w:cs="Times New Roman"/>
          <w:sz w:val="24"/>
          <w:szCs w:val="24"/>
        </w:rPr>
        <w:t xml:space="preserve">in seinem Theaterstil </w:t>
      </w:r>
      <w:r w:rsidR="00D52B5F">
        <w:rPr>
          <w:rFonts w:ascii="Times New Roman" w:eastAsia="Calibri" w:hAnsi="Times New Roman" w:cs="Times New Roman"/>
          <w:sz w:val="24"/>
          <w:szCs w:val="24"/>
        </w:rPr>
        <w:t>prägende Persönlichkeit</w:t>
      </w:r>
      <w:r>
        <w:rPr>
          <w:rFonts w:ascii="Times New Roman" w:eastAsia="Calibri" w:hAnsi="Times New Roman" w:cs="Times New Roman"/>
          <w:sz w:val="24"/>
          <w:szCs w:val="24"/>
        </w:rPr>
        <w:t>:</w:t>
      </w:r>
    </w:p>
    <w:p w:rsidR="008563AF" w:rsidRPr="00D52B5F" w:rsidRDefault="00D52B5F" w:rsidP="00D52B5F">
      <w:p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„Als Piscator nach einem gewaltigen Skandal seinen Exodus aus der Berliner </w:t>
      </w:r>
      <w:r>
        <w:rPr>
          <w:rFonts w:ascii="Times New Roman" w:eastAsia="Calibri" w:hAnsi="Times New Roman" w:cs="Times New Roman"/>
          <w:i/>
          <w:sz w:val="24"/>
          <w:szCs w:val="24"/>
        </w:rPr>
        <w:t>Volksbühne</w:t>
      </w:r>
      <w:r>
        <w:rPr>
          <w:rFonts w:ascii="Times New Roman" w:eastAsia="Calibri" w:hAnsi="Times New Roman" w:cs="Times New Roman"/>
          <w:sz w:val="24"/>
          <w:szCs w:val="24"/>
        </w:rPr>
        <w:t xml:space="preserve"> vollzog und am Nollendorfplatz sein eigenes Quartier aufschlug, ging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mit ihm. Er wurde der zentrale Schauspieler in Piscators Ensemble. Das kalte Feuer in Piscators analytischen und technisch bestürzend neuen Inszenieru</w:t>
      </w:r>
      <w:r>
        <w:rPr>
          <w:rFonts w:ascii="Times New Roman" w:eastAsia="Calibri" w:hAnsi="Times New Roman" w:cs="Times New Roman"/>
          <w:sz w:val="24"/>
          <w:szCs w:val="24"/>
        </w:rPr>
        <w:t>n</w:t>
      </w:r>
      <w:r>
        <w:rPr>
          <w:rFonts w:ascii="Times New Roman" w:eastAsia="Calibri" w:hAnsi="Times New Roman" w:cs="Times New Roman"/>
          <w:sz w:val="24"/>
          <w:szCs w:val="24"/>
        </w:rPr>
        <w:t xml:space="preserve">gen erhitzte sich an </w:t>
      </w:r>
      <w:proofErr w:type="spellStart"/>
      <w:r>
        <w:rPr>
          <w:rFonts w:ascii="Times New Roman" w:eastAsia="Calibri" w:hAnsi="Times New Roman" w:cs="Times New Roman"/>
          <w:sz w:val="24"/>
          <w:szCs w:val="24"/>
        </w:rPr>
        <w:t>Granachs</w:t>
      </w:r>
      <w:proofErr w:type="spellEnd"/>
      <w:r>
        <w:rPr>
          <w:rFonts w:ascii="Times New Roman" w:eastAsia="Calibri" w:hAnsi="Times New Roman" w:cs="Times New Roman"/>
          <w:sz w:val="24"/>
          <w:szCs w:val="24"/>
        </w:rPr>
        <w:t xml:space="preserve"> rhetorischem Temperament. […] Seine Darstellung war immer von leidenschaftlicher Anteilnahme am politischen Geschehen erfüllt. […] Nie jedoch, im Leben so wenig wie auf der Bühne, ließ sich </w:t>
      </w:r>
      <w:proofErr w:type="spellStart"/>
      <w:r>
        <w:rPr>
          <w:rFonts w:ascii="Times New Roman" w:eastAsia="Calibri" w:hAnsi="Times New Roman" w:cs="Times New Roman"/>
          <w:sz w:val="24"/>
          <w:szCs w:val="24"/>
        </w:rPr>
        <w:t>Granachs</w:t>
      </w:r>
      <w:proofErr w:type="spellEnd"/>
      <w:r>
        <w:rPr>
          <w:rFonts w:ascii="Times New Roman" w:eastAsia="Calibri" w:hAnsi="Times New Roman" w:cs="Times New Roman"/>
          <w:sz w:val="24"/>
          <w:szCs w:val="24"/>
        </w:rPr>
        <w:t xml:space="preserve"> revol</w:t>
      </w:r>
      <w:r>
        <w:rPr>
          <w:rFonts w:ascii="Times New Roman" w:eastAsia="Calibri" w:hAnsi="Times New Roman" w:cs="Times New Roman"/>
          <w:sz w:val="24"/>
          <w:szCs w:val="24"/>
        </w:rPr>
        <w:t>u</w:t>
      </w:r>
      <w:r>
        <w:rPr>
          <w:rFonts w:ascii="Times New Roman" w:eastAsia="Calibri" w:hAnsi="Times New Roman" w:cs="Times New Roman"/>
          <w:sz w:val="24"/>
          <w:szCs w:val="24"/>
        </w:rPr>
        <w:t xml:space="preserve">tionärer Elan in dogmatische Fesseln schlagen. […] Er bedurfte keiner Theorien, um zu verstehen, </w:t>
      </w:r>
      <w:proofErr w:type="spellStart"/>
      <w:r>
        <w:rPr>
          <w:rFonts w:ascii="Times New Roman" w:eastAsia="Calibri" w:hAnsi="Times New Roman" w:cs="Times New Roman"/>
          <w:sz w:val="24"/>
          <w:szCs w:val="24"/>
        </w:rPr>
        <w:t>daß</w:t>
      </w:r>
      <w:proofErr w:type="spellEnd"/>
      <w:r>
        <w:rPr>
          <w:rFonts w:ascii="Times New Roman" w:eastAsia="Calibri" w:hAnsi="Times New Roman" w:cs="Times New Roman"/>
          <w:sz w:val="24"/>
          <w:szCs w:val="24"/>
        </w:rPr>
        <w:t xml:space="preserve"> das Proletariat nichts zu </w:t>
      </w:r>
      <w:r w:rsidR="00B5769C">
        <w:rPr>
          <w:rFonts w:ascii="Times New Roman" w:eastAsia="Calibri" w:hAnsi="Times New Roman" w:cs="Times New Roman"/>
          <w:sz w:val="24"/>
          <w:szCs w:val="24"/>
        </w:rPr>
        <w:t>v</w:t>
      </w:r>
      <w:r>
        <w:rPr>
          <w:rFonts w:ascii="Times New Roman" w:eastAsia="Calibri" w:hAnsi="Times New Roman" w:cs="Times New Roman"/>
          <w:sz w:val="24"/>
          <w:szCs w:val="24"/>
        </w:rPr>
        <w:t xml:space="preserve">erlieren hatte als seine Ketten. Er </w:t>
      </w:r>
      <w:proofErr w:type="spellStart"/>
      <w:r>
        <w:rPr>
          <w:rFonts w:ascii="Times New Roman" w:eastAsia="Calibri" w:hAnsi="Times New Roman" w:cs="Times New Roman"/>
          <w:sz w:val="24"/>
          <w:szCs w:val="24"/>
        </w:rPr>
        <w:t>wußte</w:t>
      </w:r>
      <w:proofErr w:type="spellEnd"/>
      <w:r>
        <w:rPr>
          <w:rFonts w:ascii="Times New Roman" w:eastAsia="Calibri" w:hAnsi="Times New Roman" w:cs="Times New Roman"/>
          <w:sz w:val="24"/>
          <w:szCs w:val="24"/>
        </w:rPr>
        <w:t xml:space="preserve"> es aus </w:t>
      </w:r>
      <w:proofErr w:type="spellStart"/>
      <w:r>
        <w:rPr>
          <w:rFonts w:ascii="Times New Roman" w:eastAsia="Calibri" w:hAnsi="Times New Roman" w:cs="Times New Roman"/>
          <w:sz w:val="24"/>
          <w:szCs w:val="24"/>
        </w:rPr>
        <w:t>eigenster</w:t>
      </w:r>
      <w:proofErr w:type="spellEnd"/>
      <w:r>
        <w:rPr>
          <w:rFonts w:ascii="Times New Roman" w:eastAsia="Calibri" w:hAnsi="Times New Roman" w:cs="Times New Roman"/>
          <w:sz w:val="24"/>
          <w:szCs w:val="24"/>
        </w:rPr>
        <w:t xml:space="preserve"> Erfahrung“.</w:t>
      </w:r>
      <w:r>
        <w:rPr>
          <w:rStyle w:val="Funotenzeichen"/>
          <w:rFonts w:ascii="Times New Roman" w:eastAsia="Calibri" w:hAnsi="Times New Roman" w:cs="Times New Roman"/>
          <w:sz w:val="24"/>
          <w:szCs w:val="24"/>
        </w:rPr>
        <w:footnoteReference w:id="17"/>
      </w:r>
    </w:p>
    <w:p w:rsidR="007F1309" w:rsidRDefault="007F2B89" w:rsidP="007F130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Für die</w:t>
      </w:r>
      <w:r w:rsidR="007F1309">
        <w:rPr>
          <w:rFonts w:ascii="Times New Roman" w:eastAsia="Calibri" w:hAnsi="Times New Roman" w:cs="Times New Roman"/>
          <w:sz w:val="24"/>
          <w:szCs w:val="24"/>
        </w:rPr>
        <w:t xml:space="preserve"> Nationalsozialisten </w:t>
      </w:r>
      <w:r>
        <w:rPr>
          <w:rFonts w:ascii="Times New Roman" w:eastAsia="Calibri" w:hAnsi="Times New Roman" w:cs="Times New Roman"/>
          <w:sz w:val="24"/>
          <w:szCs w:val="24"/>
        </w:rPr>
        <w:t xml:space="preserve">war </w:t>
      </w:r>
      <w:r w:rsidR="009815A0">
        <w:rPr>
          <w:rFonts w:ascii="Times New Roman" w:eastAsia="Calibri" w:hAnsi="Times New Roman" w:cs="Times New Roman"/>
          <w:sz w:val="24"/>
          <w:szCs w:val="24"/>
        </w:rPr>
        <w:t xml:space="preserve">der Sozialist und prominente </w:t>
      </w:r>
      <w:r w:rsidR="009815A0">
        <w:rPr>
          <w:rFonts w:ascii="Times New Roman" w:eastAsia="Calibri" w:hAnsi="Times New Roman" w:cs="Times New Roman"/>
          <w:i/>
          <w:sz w:val="24"/>
          <w:szCs w:val="24"/>
        </w:rPr>
        <w:t xml:space="preserve">jüdische </w:t>
      </w:r>
      <w:r w:rsidR="009815A0" w:rsidRPr="009815A0">
        <w:rPr>
          <w:rFonts w:ascii="Times New Roman" w:eastAsia="Calibri" w:hAnsi="Times New Roman" w:cs="Times New Roman"/>
          <w:sz w:val="24"/>
          <w:szCs w:val="24"/>
        </w:rPr>
        <w:t xml:space="preserve">Schauspieler </w:t>
      </w:r>
      <w:proofErr w:type="spellStart"/>
      <w:r>
        <w:rPr>
          <w:rFonts w:ascii="Times New Roman" w:eastAsia="Calibri" w:hAnsi="Times New Roman" w:cs="Times New Roman"/>
          <w:sz w:val="24"/>
          <w:szCs w:val="24"/>
        </w:rPr>
        <w:t>Granach</w:t>
      </w:r>
      <w:proofErr w:type="spellEnd"/>
      <w:r w:rsidR="00E27A16">
        <w:rPr>
          <w:rFonts w:ascii="Times New Roman" w:eastAsia="Calibri" w:hAnsi="Times New Roman" w:cs="Times New Roman"/>
          <w:sz w:val="24"/>
          <w:szCs w:val="24"/>
        </w:rPr>
        <w:t xml:space="preserve"> Zielscheibe ständiger Angriffe.</w:t>
      </w:r>
      <w:r w:rsidR="007F1309">
        <w:rPr>
          <w:rFonts w:ascii="Times New Roman" w:eastAsia="Calibri" w:hAnsi="Times New Roman" w:cs="Times New Roman"/>
          <w:sz w:val="24"/>
          <w:szCs w:val="24"/>
        </w:rPr>
        <w:t xml:space="preserve"> </w:t>
      </w:r>
    </w:p>
    <w:p w:rsidR="00E27A16" w:rsidRDefault="00E27A16" w:rsidP="007F1309">
      <w:pPr>
        <w:spacing w:after="0"/>
        <w:jc w:val="both"/>
        <w:rPr>
          <w:rFonts w:ascii="Times New Roman" w:eastAsia="Calibri" w:hAnsi="Times New Roman" w:cs="Times New Roman"/>
          <w:sz w:val="24"/>
          <w:szCs w:val="24"/>
        </w:rPr>
      </w:pPr>
    </w:p>
    <w:p w:rsidR="004810DB" w:rsidRDefault="004810DB" w:rsidP="006B5577">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Granachs</w:t>
      </w:r>
      <w:proofErr w:type="spellEnd"/>
      <w:r>
        <w:rPr>
          <w:rFonts w:ascii="Times New Roman" w:hAnsi="Times New Roman" w:cs="Times New Roman"/>
          <w:sz w:val="24"/>
          <w:szCs w:val="24"/>
        </w:rPr>
        <w:t xml:space="preserve"> Autobiografie ist </w:t>
      </w:r>
      <w:r w:rsidR="00B22E66">
        <w:rPr>
          <w:rFonts w:ascii="Times New Roman" w:hAnsi="Times New Roman" w:cs="Times New Roman"/>
          <w:sz w:val="24"/>
          <w:szCs w:val="24"/>
        </w:rPr>
        <w:t xml:space="preserve">sozial- und literaturhistorisch </w:t>
      </w:r>
      <w:r w:rsidR="00E70A73">
        <w:rPr>
          <w:rFonts w:ascii="Times New Roman" w:hAnsi="Times New Roman" w:cs="Times New Roman"/>
          <w:sz w:val="24"/>
          <w:szCs w:val="24"/>
        </w:rPr>
        <w:t xml:space="preserve">vor allem durch die Subtilität </w:t>
      </w:r>
      <w:r w:rsidR="00906741">
        <w:rPr>
          <w:rFonts w:ascii="Times New Roman" w:hAnsi="Times New Roman" w:cs="Times New Roman"/>
          <w:sz w:val="24"/>
          <w:szCs w:val="24"/>
        </w:rPr>
        <w:t>wie</w:t>
      </w:r>
      <w:r w:rsidR="00E70A73">
        <w:rPr>
          <w:rFonts w:ascii="Times New Roman" w:hAnsi="Times New Roman" w:cs="Times New Roman"/>
          <w:sz w:val="24"/>
          <w:szCs w:val="24"/>
        </w:rPr>
        <w:t xml:space="preserve"> die Anschaulichkeit</w:t>
      </w:r>
      <w:r w:rsidR="00E70A73" w:rsidRPr="00E70A73">
        <w:rPr>
          <w:rFonts w:ascii="Times New Roman" w:hAnsi="Times New Roman" w:cs="Times New Roman"/>
          <w:sz w:val="24"/>
          <w:szCs w:val="24"/>
        </w:rPr>
        <w:t xml:space="preserve"> </w:t>
      </w:r>
      <w:r w:rsidR="00E70A73">
        <w:rPr>
          <w:rFonts w:ascii="Times New Roman" w:hAnsi="Times New Roman" w:cs="Times New Roman"/>
          <w:sz w:val="24"/>
          <w:szCs w:val="24"/>
        </w:rPr>
        <w:t>von Bedeutung, mit der das Leben der jüdischen Minorität in einer christlichen Umgebung geschildert wird.</w:t>
      </w:r>
      <w:r>
        <w:rPr>
          <w:rFonts w:ascii="Times New Roman" w:hAnsi="Times New Roman" w:cs="Times New Roman"/>
          <w:sz w:val="24"/>
          <w:szCs w:val="24"/>
        </w:rPr>
        <w:t xml:space="preserve"> </w:t>
      </w:r>
      <w:r w:rsidR="00AD79CE">
        <w:rPr>
          <w:rFonts w:ascii="Times New Roman" w:hAnsi="Times New Roman" w:cs="Times New Roman"/>
          <w:sz w:val="24"/>
          <w:szCs w:val="24"/>
        </w:rPr>
        <w:t>E</w:t>
      </w:r>
      <w:r>
        <w:rPr>
          <w:rFonts w:ascii="Times New Roman" w:hAnsi="Times New Roman" w:cs="Times New Roman"/>
          <w:sz w:val="24"/>
          <w:szCs w:val="24"/>
        </w:rPr>
        <w:t xml:space="preserve">s </w:t>
      </w:r>
      <w:r w:rsidR="00B22E66">
        <w:rPr>
          <w:rFonts w:ascii="Times New Roman" w:hAnsi="Times New Roman" w:cs="Times New Roman"/>
          <w:sz w:val="24"/>
          <w:szCs w:val="24"/>
        </w:rPr>
        <w:t xml:space="preserve">wird </w:t>
      </w:r>
      <w:r>
        <w:rPr>
          <w:rFonts w:ascii="Times New Roman" w:hAnsi="Times New Roman" w:cs="Times New Roman"/>
          <w:sz w:val="24"/>
          <w:szCs w:val="24"/>
        </w:rPr>
        <w:t xml:space="preserve">die </w:t>
      </w:r>
      <w:r w:rsidR="00AD79CE">
        <w:rPr>
          <w:rFonts w:ascii="Times New Roman" w:hAnsi="Times New Roman" w:cs="Times New Roman"/>
          <w:sz w:val="24"/>
          <w:szCs w:val="24"/>
        </w:rPr>
        <w:t xml:space="preserve">spezifische </w:t>
      </w:r>
      <w:r>
        <w:rPr>
          <w:rFonts w:ascii="Times New Roman" w:hAnsi="Times New Roman" w:cs="Times New Roman"/>
          <w:sz w:val="24"/>
          <w:szCs w:val="24"/>
        </w:rPr>
        <w:t xml:space="preserve">Religiosität </w:t>
      </w:r>
      <w:r w:rsidR="00E70A73">
        <w:rPr>
          <w:rFonts w:ascii="Times New Roman" w:hAnsi="Times New Roman" w:cs="Times New Roman"/>
          <w:sz w:val="24"/>
          <w:szCs w:val="24"/>
        </w:rPr>
        <w:t>sowohl der christlichen als auch der jüdischen Bevölkerungsgruppe</w:t>
      </w:r>
      <w:r>
        <w:rPr>
          <w:rFonts w:ascii="Times New Roman" w:hAnsi="Times New Roman" w:cs="Times New Roman"/>
          <w:sz w:val="24"/>
          <w:szCs w:val="24"/>
        </w:rPr>
        <w:t xml:space="preserve"> </w:t>
      </w:r>
      <w:r w:rsidR="00E70A73">
        <w:rPr>
          <w:rFonts w:ascii="Times New Roman" w:hAnsi="Times New Roman" w:cs="Times New Roman"/>
          <w:sz w:val="24"/>
          <w:szCs w:val="24"/>
        </w:rPr>
        <w:t>beschrie</w:t>
      </w:r>
      <w:r w:rsidR="009F4D50">
        <w:rPr>
          <w:rFonts w:ascii="Times New Roman" w:hAnsi="Times New Roman" w:cs="Times New Roman"/>
          <w:sz w:val="24"/>
          <w:szCs w:val="24"/>
        </w:rPr>
        <w:t>ben</w:t>
      </w:r>
      <w:r>
        <w:rPr>
          <w:rFonts w:ascii="Times New Roman" w:hAnsi="Times New Roman" w:cs="Times New Roman"/>
          <w:sz w:val="24"/>
          <w:szCs w:val="24"/>
        </w:rPr>
        <w:t xml:space="preserve">, dazu die Form des </w:t>
      </w:r>
      <w:r w:rsidR="00AD79CE">
        <w:rPr>
          <w:rFonts w:ascii="Times New Roman" w:hAnsi="Times New Roman" w:cs="Times New Roman"/>
          <w:sz w:val="24"/>
          <w:szCs w:val="24"/>
        </w:rPr>
        <w:t>g</w:t>
      </w:r>
      <w:r w:rsidR="00AD79CE">
        <w:rPr>
          <w:rFonts w:ascii="Times New Roman" w:hAnsi="Times New Roman" w:cs="Times New Roman"/>
          <w:sz w:val="24"/>
          <w:szCs w:val="24"/>
        </w:rPr>
        <w:t>e</w:t>
      </w:r>
      <w:r w:rsidR="00AD79CE">
        <w:rPr>
          <w:rFonts w:ascii="Times New Roman" w:hAnsi="Times New Roman" w:cs="Times New Roman"/>
          <w:sz w:val="24"/>
          <w:szCs w:val="24"/>
        </w:rPr>
        <w:t xml:space="preserve">meinsamen </w:t>
      </w:r>
      <w:r>
        <w:rPr>
          <w:rFonts w:ascii="Times New Roman" w:hAnsi="Times New Roman" w:cs="Times New Roman"/>
          <w:sz w:val="24"/>
          <w:szCs w:val="24"/>
        </w:rPr>
        <w:t>Zusammenlebens</w:t>
      </w:r>
      <w:r w:rsidR="00E70A73">
        <w:rPr>
          <w:rFonts w:ascii="Times New Roman" w:hAnsi="Times New Roman" w:cs="Times New Roman"/>
          <w:sz w:val="24"/>
          <w:szCs w:val="24"/>
        </w:rPr>
        <w:t xml:space="preserve"> im Alltag, bei der Arbeit und während der Festtage</w:t>
      </w:r>
      <w:r w:rsidR="00AD79CE">
        <w:rPr>
          <w:rFonts w:ascii="Times New Roman" w:hAnsi="Times New Roman" w:cs="Times New Roman"/>
          <w:sz w:val="24"/>
          <w:szCs w:val="24"/>
        </w:rPr>
        <w:t xml:space="preserve">. </w:t>
      </w:r>
      <w:r w:rsidR="00E70A73">
        <w:rPr>
          <w:rFonts w:ascii="Times New Roman" w:hAnsi="Times New Roman" w:cs="Times New Roman"/>
          <w:sz w:val="24"/>
          <w:szCs w:val="24"/>
        </w:rPr>
        <w:t>Dabei</w:t>
      </w:r>
      <w:r w:rsidR="00AD79CE">
        <w:rPr>
          <w:rFonts w:ascii="Times New Roman" w:hAnsi="Times New Roman" w:cs="Times New Roman"/>
          <w:sz w:val="24"/>
          <w:szCs w:val="24"/>
        </w:rPr>
        <w:t xml:space="preserve"> wird</w:t>
      </w:r>
      <w:r>
        <w:rPr>
          <w:rFonts w:ascii="Times New Roman" w:hAnsi="Times New Roman" w:cs="Times New Roman"/>
          <w:sz w:val="24"/>
          <w:szCs w:val="24"/>
        </w:rPr>
        <w:t xml:space="preserve"> die ständig präsente Gefahr von Pogromen</w:t>
      </w:r>
      <w:r w:rsidR="00AD79CE">
        <w:rPr>
          <w:rFonts w:ascii="Times New Roman" w:hAnsi="Times New Roman" w:cs="Times New Roman"/>
          <w:sz w:val="24"/>
          <w:szCs w:val="24"/>
        </w:rPr>
        <w:t xml:space="preserve"> erkennbar. E</w:t>
      </w:r>
      <w:r>
        <w:rPr>
          <w:rFonts w:ascii="Times New Roman" w:hAnsi="Times New Roman" w:cs="Times New Roman"/>
          <w:sz w:val="24"/>
          <w:szCs w:val="24"/>
        </w:rPr>
        <w:t>s wird die Armut der galizischen B</w:t>
      </w:r>
      <w:r>
        <w:rPr>
          <w:rFonts w:ascii="Times New Roman" w:hAnsi="Times New Roman" w:cs="Times New Roman"/>
          <w:sz w:val="24"/>
          <w:szCs w:val="24"/>
        </w:rPr>
        <w:t>e</w:t>
      </w:r>
      <w:r>
        <w:rPr>
          <w:rFonts w:ascii="Times New Roman" w:hAnsi="Times New Roman" w:cs="Times New Roman"/>
          <w:sz w:val="24"/>
          <w:szCs w:val="24"/>
        </w:rPr>
        <w:t>völkerung gezeigt und damit die Härte des Alltagslebens, und es wird – mit B</w:t>
      </w:r>
      <w:r w:rsidR="004B3B78">
        <w:rPr>
          <w:rFonts w:ascii="Times New Roman" w:hAnsi="Times New Roman" w:cs="Times New Roman"/>
          <w:sz w:val="24"/>
          <w:szCs w:val="24"/>
        </w:rPr>
        <w:t>ezug auf Shak</w:t>
      </w:r>
      <w:r w:rsidR="004B3B78">
        <w:rPr>
          <w:rFonts w:ascii="Times New Roman" w:hAnsi="Times New Roman" w:cs="Times New Roman"/>
          <w:sz w:val="24"/>
          <w:szCs w:val="24"/>
        </w:rPr>
        <w:t>e</w:t>
      </w:r>
      <w:r w:rsidR="004B3B78">
        <w:rPr>
          <w:rFonts w:ascii="Times New Roman" w:hAnsi="Times New Roman" w:cs="Times New Roman"/>
          <w:sz w:val="24"/>
          <w:szCs w:val="24"/>
        </w:rPr>
        <w:t>speares</w:t>
      </w:r>
      <w:r>
        <w:rPr>
          <w:rFonts w:ascii="Times New Roman" w:hAnsi="Times New Roman" w:cs="Times New Roman"/>
          <w:sz w:val="24"/>
          <w:szCs w:val="24"/>
        </w:rPr>
        <w:t xml:space="preserve"> Shylock – die Vision einer theatralischen </w:t>
      </w:r>
      <w:r w:rsidR="004B3B78">
        <w:rPr>
          <w:rFonts w:ascii="Times New Roman" w:hAnsi="Times New Roman" w:cs="Times New Roman"/>
          <w:sz w:val="24"/>
          <w:szCs w:val="24"/>
        </w:rPr>
        <w:t>Kontur</w:t>
      </w:r>
      <w:r>
        <w:rPr>
          <w:rFonts w:ascii="Times New Roman" w:hAnsi="Times New Roman" w:cs="Times New Roman"/>
          <w:sz w:val="24"/>
          <w:szCs w:val="24"/>
        </w:rPr>
        <w:t>ierung der jüdischen Existenz en</w:t>
      </w:r>
      <w:r>
        <w:rPr>
          <w:rFonts w:ascii="Times New Roman" w:hAnsi="Times New Roman" w:cs="Times New Roman"/>
          <w:sz w:val="24"/>
          <w:szCs w:val="24"/>
        </w:rPr>
        <w:t>t</w:t>
      </w:r>
      <w:r>
        <w:rPr>
          <w:rFonts w:ascii="Times New Roman" w:hAnsi="Times New Roman" w:cs="Times New Roman"/>
          <w:sz w:val="24"/>
          <w:szCs w:val="24"/>
        </w:rPr>
        <w:t>worfen.</w:t>
      </w:r>
    </w:p>
    <w:p w:rsidR="00DA53F3" w:rsidRDefault="00560323" w:rsidP="00AD79CE">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C8771B">
        <w:rPr>
          <w:rFonts w:ascii="Times New Roman" w:hAnsi="Times New Roman" w:cs="Times New Roman"/>
          <w:sz w:val="24"/>
          <w:szCs w:val="24"/>
        </w:rPr>
        <w:t xml:space="preserve">as </w:t>
      </w:r>
      <w:r w:rsidR="00AD79CE">
        <w:rPr>
          <w:rFonts w:ascii="Times New Roman" w:hAnsi="Times New Roman" w:cs="Times New Roman"/>
          <w:sz w:val="24"/>
          <w:szCs w:val="24"/>
        </w:rPr>
        <w:t>erzählerische</w:t>
      </w:r>
      <w:r w:rsidR="00DC3224">
        <w:rPr>
          <w:rFonts w:ascii="Times New Roman" w:hAnsi="Times New Roman" w:cs="Times New Roman"/>
          <w:sz w:val="24"/>
          <w:szCs w:val="24"/>
        </w:rPr>
        <w:t xml:space="preserve"> Grundmodell</w:t>
      </w:r>
      <w:r w:rsidR="00371694">
        <w:rPr>
          <w:rFonts w:ascii="Times New Roman" w:hAnsi="Times New Roman" w:cs="Times New Roman"/>
          <w:sz w:val="24"/>
          <w:szCs w:val="24"/>
        </w:rPr>
        <w:t>,</w:t>
      </w:r>
      <w:r w:rsidR="00DC3224">
        <w:rPr>
          <w:rFonts w:ascii="Times New Roman" w:hAnsi="Times New Roman" w:cs="Times New Roman"/>
          <w:sz w:val="24"/>
          <w:szCs w:val="24"/>
        </w:rPr>
        <w:t xml:space="preserve"> d</w:t>
      </w:r>
      <w:r w:rsidR="00371694">
        <w:rPr>
          <w:rFonts w:ascii="Times New Roman" w:hAnsi="Times New Roman" w:cs="Times New Roman"/>
          <w:sz w:val="24"/>
          <w:szCs w:val="24"/>
        </w:rPr>
        <w:t>ie</w:t>
      </w:r>
      <w:r w:rsidR="00DC3224">
        <w:rPr>
          <w:rFonts w:ascii="Times New Roman" w:hAnsi="Times New Roman" w:cs="Times New Roman"/>
          <w:sz w:val="24"/>
          <w:szCs w:val="24"/>
        </w:rPr>
        <w:t xml:space="preserve"> </w:t>
      </w:r>
      <w:r w:rsidR="009F4D50">
        <w:rPr>
          <w:rFonts w:ascii="Times New Roman" w:hAnsi="Times New Roman" w:cs="Times New Roman"/>
          <w:sz w:val="24"/>
          <w:szCs w:val="24"/>
        </w:rPr>
        <w:t xml:space="preserve">Sammlung </w:t>
      </w:r>
      <w:r w:rsidR="004E2409">
        <w:rPr>
          <w:rFonts w:ascii="Times New Roman" w:hAnsi="Times New Roman" w:cs="Times New Roman"/>
          <w:sz w:val="24"/>
          <w:szCs w:val="24"/>
        </w:rPr>
        <w:t xml:space="preserve">einer Anzahl </w:t>
      </w:r>
      <w:r w:rsidR="009F4D50">
        <w:rPr>
          <w:rFonts w:ascii="Times New Roman" w:hAnsi="Times New Roman" w:cs="Times New Roman"/>
          <w:sz w:val="24"/>
          <w:szCs w:val="24"/>
        </w:rPr>
        <w:t xml:space="preserve">von </w:t>
      </w:r>
      <w:r w:rsidR="00AD79CE">
        <w:rPr>
          <w:rFonts w:ascii="Times New Roman" w:hAnsi="Times New Roman" w:cs="Times New Roman"/>
          <w:sz w:val="24"/>
          <w:szCs w:val="24"/>
        </w:rPr>
        <w:t>„Ghettogeschic</w:t>
      </w:r>
      <w:r w:rsidR="00AD79CE">
        <w:rPr>
          <w:rFonts w:ascii="Times New Roman" w:hAnsi="Times New Roman" w:cs="Times New Roman"/>
          <w:sz w:val="24"/>
          <w:szCs w:val="24"/>
        </w:rPr>
        <w:t>h</w:t>
      </w:r>
      <w:r w:rsidR="00AD79CE">
        <w:rPr>
          <w:rFonts w:ascii="Times New Roman" w:hAnsi="Times New Roman" w:cs="Times New Roman"/>
          <w:sz w:val="24"/>
          <w:szCs w:val="24"/>
        </w:rPr>
        <w:t>ten“</w:t>
      </w:r>
      <w:r w:rsidR="00371694">
        <w:rPr>
          <w:rFonts w:ascii="Times New Roman" w:hAnsi="Times New Roman" w:cs="Times New Roman"/>
          <w:sz w:val="24"/>
          <w:szCs w:val="24"/>
        </w:rPr>
        <w:t>,</w:t>
      </w:r>
      <w:r w:rsidR="00AD79CE">
        <w:rPr>
          <w:rFonts w:ascii="Times New Roman" w:hAnsi="Times New Roman" w:cs="Times New Roman"/>
          <w:sz w:val="24"/>
          <w:szCs w:val="24"/>
        </w:rPr>
        <w:t xml:space="preserve"> </w:t>
      </w:r>
      <w:r w:rsidR="00C8771B">
        <w:rPr>
          <w:rFonts w:ascii="Times New Roman" w:hAnsi="Times New Roman" w:cs="Times New Roman"/>
          <w:sz w:val="24"/>
          <w:szCs w:val="24"/>
        </w:rPr>
        <w:t>ist</w:t>
      </w:r>
      <w:r w:rsidR="00DC3224">
        <w:rPr>
          <w:rFonts w:ascii="Times New Roman" w:hAnsi="Times New Roman" w:cs="Times New Roman"/>
          <w:sz w:val="24"/>
          <w:szCs w:val="24"/>
        </w:rPr>
        <w:t xml:space="preserve"> </w:t>
      </w:r>
      <w:r w:rsidR="00AD79CE">
        <w:rPr>
          <w:rFonts w:ascii="Times New Roman" w:hAnsi="Times New Roman" w:cs="Times New Roman"/>
          <w:sz w:val="24"/>
          <w:szCs w:val="24"/>
        </w:rPr>
        <w:t>zunächst vor allem</w:t>
      </w:r>
      <w:r w:rsidR="00DC3224">
        <w:rPr>
          <w:rFonts w:ascii="Times New Roman" w:hAnsi="Times New Roman" w:cs="Times New Roman"/>
          <w:sz w:val="24"/>
          <w:szCs w:val="24"/>
        </w:rPr>
        <w:t xml:space="preserve"> an den </w:t>
      </w:r>
      <w:r w:rsidR="00AD79CE">
        <w:rPr>
          <w:rFonts w:ascii="Times New Roman" w:hAnsi="Times New Roman" w:cs="Times New Roman"/>
          <w:sz w:val="24"/>
          <w:szCs w:val="24"/>
        </w:rPr>
        <w:t>Kapitelü</w:t>
      </w:r>
      <w:r w:rsidR="00DC3224">
        <w:rPr>
          <w:rFonts w:ascii="Times New Roman" w:hAnsi="Times New Roman" w:cs="Times New Roman"/>
          <w:sz w:val="24"/>
          <w:szCs w:val="24"/>
        </w:rPr>
        <w:t>berschriften</w:t>
      </w:r>
      <w:r w:rsidR="00C8771B">
        <w:rPr>
          <w:rFonts w:ascii="Times New Roman" w:hAnsi="Times New Roman" w:cs="Times New Roman"/>
          <w:sz w:val="24"/>
          <w:szCs w:val="24"/>
        </w:rPr>
        <w:t xml:space="preserve"> erkenn</w:t>
      </w:r>
      <w:r w:rsidR="00AD79CE">
        <w:rPr>
          <w:rFonts w:ascii="Times New Roman" w:hAnsi="Times New Roman" w:cs="Times New Roman"/>
          <w:sz w:val="24"/>
          <w:szCs w:val="24"/>
        </w:rPr>
        <w:t>bar</w:t>
      </w:r>
      <w:r w:rsidR="009F4D50">
        <w:rPr>
          <w:rFonts w:ascii="Times New Roman" w:hAnsi="Times New Roman" w:cs="Times New Roman"/>
          <w:sz w:val="24"/>
          <w:szCs w:val="24"/>
        </w:rPr>
        <w:t>:</w:t>
      </w:r>
      <w:r w:rsidR="009F4D50" w:rsidRPr="009F4D50">
        <w:rPr>
          <w:rFonts w:ascii="Times New Roman" w:hAnsi="Times New Roman" w:cs="Times New Roman"/>
          <w:sz w:val="24"/>
          <w:szCs w:val="24"/>
        </w:rPr>
        <w:t xml:space="preserve"> </w:t>
      </w:r>
      <w:r w:rsidR="00371694">
        <w:rPr>
          <w:rFonts w:ascii="Times New Roman" w:hAnsi="Times New Roman" w:cs="Times New Roman"/>
          <w:sz w:val="24"/>
          <w:szCs w:val="24"/>
        </w:rPr>
        <w:t>D</w:t>
      </w:r>
      <w:r w:rsidR="009F4D50">
        <w:rPr>
          <w:rFonts w:ascii="Times New Roman" w:hAnsi="Times New Roman" w:cs="Times New Roman"/>
          <w:sz w:val="24"/>
          <w:szCs w:val="24"/>
        </w:rPr>
        <w:t>ie</w:t>
      </w:r>
      <w:r w:rsidR="00371694">
        <w:rPr>
          <w:rFonts w:ascii="Times New Roman" w:hAnsi="Times New Roman" w:cs="Times New Roman"/>
          <w:sz w:val="24"/>
          <w:szCs w:val="24"/>
        </w:rPr>
        <w:t xml:space="preserve"> Texte nehmen</w:t>
      </w:r>
      <w:r w:rsidR="009F4D50">
        <w:rPr>
          <w:rFonts w:ascii="Times New Roman" w:hAnsi="Times New Roman" w:cs="Times New Roman"/>
          <w:sz w:val="24"/>
          <w:szCs w:val="24"/>
        </w:rPr>
        <w:t xml:space="preserve"> </w:t>
      </w:r>
      <w:r w:rsidR="00AD79CE">
        <w:rPr>
          <w:rFonts w:ascii="Times New Roman" w:hAnsi="Times New Roman" w:cs="Times New Roman"/>
          <w:sz w:val="24"/>
          <w:szCs w:val="24"/>
        </w:rPr>
        <w:t xml:space="preserve">auf </w:t>
      </w:r>
      <w:r w:rsidR="009F4D50">
        <w:rPr>
          <w:rFonts w:ascii="Times New Roman" w:hAnsi="Times New Roman" w:cs="Times New Roman"/>
          <w:sz w:val="24"/>
          <w:szCs w:val="24"/>
        </w:rPr>
        <w:t>f</w:t>
      </w:r>
      <w:r w:rsidR="00AD79CE">
        <w:rPr>
          <w:rFonts w:ascii="Times New Roman" w:hAnsi="Times New Roman" w:cs="Times New Roman"/>
          <w:sz w:val="24"/>
          <w:szCs w:val="24"/>
        </w:rPr>
        <w:t>antastische Begebenheiten Bezug</w:t>
      </w:r>
      <w:r w:rsidR="00DC3224">
        <w:rPr>
          <w:rFonts w:ascii="Times New Roman" w:hAnsi="Times New Roman" w:cs="Times New Roman"/>
          <w:sz w:val="24"/>
          <w:szCs w:val="24"/>
        </w:rPr>
        <w:t xml:space="preserve"> </w:t>
      </w:r>
      <w:r w:rsidR="00371694">
        <w:rPr>
          <w:rFonts w:ascii="Times New Roman" w:hAnsi="Times New Roman" w:cs="Times New Roman"/>
          <w:sz w:val="24"/>
          <w:szCs w:val="24"/>
        </w:rPr>
        <w:t>bzw.</w:t>
      </w:r>
      <w:r w:rsidR="00AD79CE">
        <w:rPr>
          <w:rFonts w:ascii="Times New Roman" w:hAnsi="Times New Roman" w:cs="Times New Roman"/>
          <w:sz w:val="24"/>
          <w:szCs w:val="24"/>
        </w:rPr>
        <w:t xml:space="preserve"> auf </w:t>
      </w:r>
      <w:r w:rsidR="009F4D50">
        <w:rPr>
          <w:rFonts w:ascii="Times New Roman" w:hAnsi="Times New Roman" w:cs="Times New Roman"/>
          <w:sz w:val="24"/>
          <w:szCs w:val="24"/>
        </w:rPr>
        <w:t>charakteristisch</w:t>
      </w:r>
      <w:r w:rsidR="00927961">
        <w:rPr>
          <w:rFonts w:ascii="Times New Roman" w:hAnsi="Times New Roman" w:cs="Times New Roman"/>
          <w:sz w:val="24"/>
          <w:szCs w:val="24"/>
        </w:rPr>
        <w:t>e Gestalten</w:t>
      </w:r>
      <w:r w:rsidR="00DC3224">
        <w:rPr>
          <w:rFonts w:ascii="Times New Roman" w:hAnsi="Times New Roman" w:cs="Times New Roman"/>
          <w:sz w:val="24"/>
          <w:szCs w:val="24"/>
        </w:rPr>
        <w:t xml:space="preserve"> </w:t>
      </w:r>
      <w:r w:rsidR="00927961">
        <w:rPr>
          <w:rFonts w:ascii="Times New Roman" w:hAnsi="Times New Roman" w:cs="Times New Roman"/>
          <w:sz w:val="24"/>
          <w:szCs w:val="24"/>
        </w:rPr>
        <w:t>des ostjüdischen Mil</w:t>
      </w:r>
      <w:r w:rsidR="00927961">
        <w:rPr>
          <w:rFonts w:ascii="Times New Roman" w:hAnsi="Times New Roman" w:cs="Times New Roman"/>
          <w:sz w:val="24"/>
          <w:szCs w:val="24"/>
        </w:rPr>
        <w:t>i</w:t>
      </w:r>
      <w:r w:rsidR="00927961">
        <w:rPr>
          <w:rFonts w:ascii="Times New Roman" w:hAnsi="Times New Roman" w:cs="Times New Roman"/>
          <w:sz w:val="24"/>
          <w:szCs w:val="24"/>
        </w:rPr>
        <w:t xml:space="preserve">eus: </w:t>
      </w:r>
      <w:r w:rsidR="00DC3224">
        <w:rPr>
          <w:rFonts w:ascii="Times New Roman" w:hAnsi="Times New Roman" w:cs="Times New Roman"/>
          <w:sz w:val="24"/>
          <w:szCs w:val="24"/>
        </w:rPr>
        <w:t xml:space="preserve">„Mein Rabbi </w:t>
      </w:r>
      <w:proofErr w:type="spellStart"/>
      <w:r w:rsidR="00DC3224">
        <w:rPr>
          <w:rFonts w:ascii="Times New Roman" w:hAnsi="Times New Roman" w:cs="Times New Roman"/>
          <w:sz w:val="24"/>
          <w:szCs w:val="24"/>
        </w:rPr>
        <w:t>Schimschale</w:t>
      </w:r>
      <w:proofErr w:type="spellEnd"/>
      <w:r w:rsidR="00DC3224">
        <w:rPr>
          <w:rFonts w:ascii="Times New Roman" w:hAnsi="Times New Roman" w:cs="Times New Roman"/>
          <w:sz w:val="24"/>
          <w:szCs w:val="24"/>
        </w:rPr>
        <w:t xml:space="preserve">, der </w:t>
      </w:r>
      <w:proofErr w:type="spellStart"/>
      <w:r w:rsidR="00DC3224">
        <w:rPr>
          <w:rFonts w:ascii="Times New Roman" w:hAnsi="Times New Roman" w:cs="Times New Roman"/>
          <w:sz w:val="24"/>
          <w:szCs w:val="24"/>
        </w:rPr>
        <w:t>Milnitzer</w:t>
      </w:r>
      <w:proofErr w:type="spellEnd"/>
      <w:r w:rsidR="00DC3224">
        <w:rPr>
          <w:rFonts w:ascii="Times New Roman" w:hAnsi="Times New Roman" w:cs="Times New Roman"/>
          <w:sz w:val="24"/>
          <w:szCs w:val="24"/>
        </w:rPr>
        <w:t xml:space="preserve">, dem zuliebe man alles tun </w:t>
      </w:r>
      <w:proofErr w:type="spellStart"/>
      <w:r w:rsidR="00DC3224">
        <w:rPr>
          <w:rFonts w:ascii="Times New Roman" w:hAnsi="Times New Roman" w:cs="Times New Roman"/>
          <w:sz w:val="24"/>
          <w:szCs w:val="24"/>
        </w:rPr>
        <w:t>mußte</w:t>
      </w:r>
      <w:proofErr w:type="spellEnd"/>
      <w:r w:rsidR="00DC3224">
        <w:rPr>
          <w:rFonts w:ascii="Times New Roman" w:hAnsi="Times New Roman" w:cs="Times New Roman"/>
          <w:sz w:val="24"/>
          <w:szCs w:val="24"/>
        </w:rPr>
        <w:t>“, „</w:t>
      </w:r>
      <w:proofErr w:type="spellStart"/>
      <w:r w:rsidR="00DC3224">
        <w:rPr>
          <w:rFonts w:ascii="Times New Roman" w:hAnsi="Times New Roman" w:cs="Times New Roman"/>
          <w:sz w:val="24"/>
          <w:szCs w:val="24"/>
        </w:rPr>
        <w:t>Mojsche</w:t>
      </w:r>
      <w:proofErr w:type="spellEnd"/>
      <w:r w:rsidR="00DC3224">
        <w:rPr>
          <w:rFonts w:ascii="Times New Roman" w:hAnsi="Times New Roman" w:cs="Times New Roman"/>
          <w:sz w:val="24"/>
          <w:szCs w:val="24"/>
        </w:rPr>
        <w:t xml:space="preserve">, schlägt man Fensterscheiben ein? Porträt eines </w:t>
      </w:r>
      <w:proofErr w:type="spellStart"/>
      <w:r w:rsidR="00DC3224">
        <w:rPr>
          <w:rFonts w:ascii="Times New Roman" w:hAnsi="Times New Roman" w:cs="Times New Roman"/>
          <w:sz w:val="24"/>
          <w:szCs w:val="24"/>
        </w:rPr>
        <w:t>Stadtmeschuggenen</w:t>
      </w:r>
      <w:proofErr w:type="spellEnd"/>
      <w:r w:rsidR="00DC3224">
        <w:rPr>
          <w:rFonts w:ascii="Times New Roman" w:hAnsi="Times New Roman" w:cs="Times New Roman"/>
          <w:sz w:val="24"/>
          <w:szCs w:val="24"/>
        </w:rPr>
        <w:t>“</w:t>
      </w:r>
      <w:r w:rsidR="00927961">
        <w:rPr>
          <w:rFonts w:ascii="Times New Roman" w:hAnsi="Times New Roman" w:cs="Times New Roman"/>
          <w:sz w:val="24"/>
          <w:szCs w:val="24"/>
        </w:rPr>
        <w:t xml:space="preserve">. </w:t>
      </w:r>
      <w:r w:rsidR="00DC3224">
        <w:rPr>
          <w:rFonts w:ascii="Times New Roman" w:hAnsi="Times New Roman" w:cs="Times New Roman"/>
          <w:sz w:val="24"/>
          <w:szCs w:val="24"/>
        </w:rPr>
        <w:t>Wie bei Perez</w:t>
      </w:r>
      <w:r w:rsidR="00927961">
        <w:rPr>
          <w:rFonts w:ascii="Times New Roman" w:hAnsi="Times New Roman" w:cs="Times New Roman"/>
          <w:sz w:val="24"/>
          <w:szCs w:val="24"/>
        </w:rPr>
        <w:t>, dem p</w:t>
      </w:r>
      <w:r w:rsidR="00927961">
        <w:rPr>
          <w:rFonts w:ascii="Times New Roman" w:hAnsi="Times New Roman" w:cs="Times New Roman"/>
          <w:sz w:val="24"/>
          <w:szCs w:val="24"/>
        </w:rPr>
        <w:t>o</w:t>
      </w:r>
      <w:r w:rsidR="00927961">
        <w:rPr>
          <w:rFonts w:ascii="Times New Roman" w:hAnsi="Times New Roman" w:cs="Times New Roman"/>
          <w:sz w:val="24"/>
          <w:szCs w:val="24"/>
        </w:rPr>
        <w:t>pulärsten os</w:t>
      </w:r>
      <w:r w:rsidR="00927961">
        <w:rPr>
          <w:rFonts w:ascii="Times New Roman" w:hAnsi="Times New Roman" w:cs="Times New Roman"/>
          <w:sz w:val="24"/>
          <w:szCs w:val="24"/>
        </w:rPr>
        <w:t>t</w:t>
      </w:r>
      <w:r w:rsidR="00927961">
        <w:rPr>
          <w:rFonts w:ascii="Times New Roman" w:hAnsi="Times New Roman" w:cs="Times New Roman"/>
          <w:sz w:val="24"/>
          <w:szCs w:val="24"/>
        </w:rPr>
        <w:t>jüdischen Erzähler,</w:t>
      </w:r>
      <w:r w:rsidR="00DC3224">
        <w:rPr>
          <w:rFonts w:ascii="Times New Roman" w:hAnsi="Times New Roman" w:cs="Times New Roman"/>
          <w:sz w:val="24"/>
          <w:szCs w:val="24"/>
        </w:rPr>
        <w:t xml:space="preserve"> werden </w:t>
      </w:r>
      <w:r w:rsidR="00927961">
        <w:rPr>
          <w:rFonts w:ascii="Times New Roman" w:hAnsi="Times New Roman" w:cs="Times New Roman"/>
          <w:sz w:val="24"/>
          <w:szCs w:val="24"/>
        </w:rPr>
        <w:t>die</w:t>
      </w:r>
      <w:r w:rsidR="00E70A73">
        <w:rPr>
          <w:rFonts w:ascii="Times New Roman" w:hAnsi="Times New Roman" w:cs="Times New Roman"/>
          <w:sz w:val="24"/>
          <w:szCs w:val="24"/>
        </w:rPr>
        <w:t>se</w:t>
      </w:r>
      <w:r w:rsidR="00927961">
        <w:rPr>
          <w:rFonts w:ascii="Times New Roman" w:hAnsi="Times New Roman" w:cs="Times New Roman"/>
          <w:sz w:val="24"/>
          <w:szCs w:val="24"/>
        </w:rPr>
        <w:t xml:space="preserve"> Bezüge </w:t>
      </w:r>
      <w:r w:rsidR="00E70A73">
        <w:rPr>
          <w:rFonts w:ascii="Times New Roman" w:hAnsi="Times New Roman" w:cs="Times New Roman"/>
          <w:sz w:val="24"/>
          <w:szCs w:val="24"/>
        </w:rPr>
        <w:t>b</w:t>
      </w:r>
      <w:r w:rsidR="00927961">
        <w:rPr>
          <w:rFonts w:ascii="Times New Roman" w:hAnsi="Times New Roman" w:cs="Times New Roman"/>
          <w:sz w:val="24"/>
          <w:szCs w:val="24"/>
        </w:rPr>
        <w:t>enutzt, um durch sie</w:t>
      </w:r>
      <w:r w:rsidR="00DC3224">
        <w:rPr>
          <w:rFonts w:ascii="Times New Roman" w:hAnsi="Times New Roman" w:cs="Times New Roman"/>
          <w:sz w:val="24"/>
          <w:szCs w:val="24"/>
        </w:rPr>
        <w:t xml:space="preserve"> das </w:t>
      </w:r>
      <w:r w:rsidR="00371694">
        <w:rPr>
          <w:rFonts w:ascii="Times New Roman" w:hAnsi="Times New Roman" w:cs="Times New Roman"/>
          <w:sz w:val="24"/>
          <w:szCs w:val="24"/>
        </w:rPr>
        <w:t>‚</w:t>
      </w:r>
      <w:r w:rsidR="00927961">
        <w:rPr>
          <w:rFonts w:ascii="Times New Roman" w:hAnsi="Times New Roman" w:cs="Times New Roman"/>
          <w:sz w:val="24"/>
          <w:szCs w:val="24"/>
        </w:rPr>
        <w:t xml:space="preserve">normale </w:t>
      </w:r>
      <w:r w:rsidR="00927961">
        <w:rPr>
          <w:rFonts w:ascii="Times New Roman" w:hAnsi="Times New Roman" w:cs="Times New Roman"/>
          <w:sz w:val="24"/>
          <w:szCs w:val="24"/>
        </w:rPr>
        <w:lastRenderedPageBreak/>
        <w:t>Leben</w:t>
      </w:r>
      <w:r w:rsidR="00371694">
        <w:rPr>
          <w:rFonts w:ascii="Times New Roman" w:hAnsi="Times New Roman" w:cs="Times New Roman"/>
          <w:sz w:val="24"/>
          <w:szCs w:val="24"/>
        </w:rPr>
        <w:t>‘</w:t>
      </w:r>
      <w:r w:rsidR="00927961">
        <w:rPr>
          <w:rFonts w:ascii="Times New Roman" w:hAnsi="Times New Roman" w:cs="Times New Roman"/>
          <w:sz w:val="24"/>
          <w:szCs w:val="24"/>
        </w:rPr>
        <w:t xml:space="preserve"> im </w:t>
      </w:r>
      <w:r w:rsidR="00DC3224">
        <w:rPr>
          <w:rFonts w:ascii="Times New Roman" w:hAnsi="Times New Roman" w:cs="Times New Roman"/>
          <w:sz w:val="24"/>
          <w:szCs w:val="24"/>
        </w:rPr>
        <w:t>ostjüdische</w:t>
      </w:r>
      <w:r w:rsidR="00927961">
        <w:rPr>
          <w:rFonts w:ascii="Times New Roman" w:hAnsi="Times New Roman" w:cs="Times New Roman"/>
          <w:sz w:val="24"/>
          <w:szCs w:val="24"/>
        </w:rPr>
        <w:t>n</w:t>
      </w:r>
      <w:r w:rsidR="00DC3224">
        <w:rPr>
          <w:rFonts w:ascii="Times New Roman" w:hAnsi="Times New Roman" w:cs="Times New Roman"/>
          <w:sz w:val="24"/>
          <w:szCs w:val="24"/>
        </w:rPr>
        <w:t xml:space="preserve"> Dorf </w:t>
      </w:r>
      <w:r w:rsidR="00E70A73">
        <w:rPr>
          <w:rFonts w:ascii="Times New Roman" w:hAnsi="Times New Roman" w:cs="Times New Roman"/>
          <w:sz w:val="24"/>
          <w:szCs w:val="24"/>
        </w:rPr>
        <w:t>bzw.</w:t>
      </w:r>
      <w:r w:rsidR="00DC3224">
        <w:rPr>
          <w:rFonts w:ascii="Times New Roman" w:hAnsi="Times New Roman" w:cs="Times New Roman"/>
          <w:sz w:val="24"/>
          <w:szCs w:val="24"/>
        </w:rPr>
        <w:t xml:space="preserve"> </w:t>
      </w:r>
      <w:r w:rsidR="00927961">
        <w:rPr>
          <w:rFonts w:ascii="Times New Roman" w:hAnsi="Times New Roman" w:cs="Times New Roman"/>
          <w:sz w:val="24"/>
          <w:szCs w:val="24"/>
        </w:rPr>
        <w:t>im</w:t>
      </w:r>
      <w:r w:rsidR="00DC3224">
        <w:rPr>
          <w:rFonts w:ascii="Times New Roman" w:hAnsi="Times New Roman" w:cs="Times New Roman"/>
          <w:sz w:val="24"/>
          <w:szCs w:val="24"/>
        </w:rPr>
        <w:t xml:space="preserve"> </w:t>
      </w:r>
      <w:proofErr w:type="spellStart"/>
      <w:r w:rsidR="00DC3224">
        <w:rPr>
          <w:rFonts w:ascii="Times New Roman" w:hAnsi="Times New Roman" w:cs="Times New Roman"/>
          <w:sz w:val="24"/>
          <w:szCs w:val="24"/>
        </w:rPr>
        <w:t>Schtetl</w:t>
      </w:r>
      <w:proofErr w:type="spellEnd"/>
      <w:r w:rsidR="00DC3224">
        <w:rPr>
          <w:rFonts w:ascii="Times New Roman" w:hAnsi="Times New Roman" w:cs="Times New Roman"/>
          <w:sz w:val="24"/>
          <w:szCs w:val="24"/>
        </w:rPr>
        <w:t xml:space="preserve"> </w:t>
      </w:r>
      <w:r w:rsidR="00927961">
        <w:rPr>
          <w:rFonts w:ascii="Times New Roman" w:hAnsi="Times New Roman" w:cs="Times New Roman"/>
          <w:sz w:val="24"/>
          <w:szCs w:val="24"/>
        </w:rPr>
        <w:t>zu veranschaulichen</w:t>
      </w:r>
      <w:r w:rsidR="00DC3224">
        <w:rPr>
          <w:rFonts w:ascii="Times New Roman" w:hAnsi="Times New Roman" w:cs="Times New Roman"/>
          <w:sz w:val="24"/>
          <w:szCs w:val="24"/>
        </w:rPr>
        <w:t>.</w:t>
      </w:r>
      <w:r w:rsidR="00927961">
        <w:rPr>
          <w:rFonts w:ascii="Times New Roman" w:hAnsi="Times New Roman" w:cs="Times New Roman"/>
          <w:sz w:val="24"/>
          <w:szCs w:val="24"/>
        </w:rPr>
        <w:t xml:space="preserve"> </w:t>
      </w:r>
      <w:r w:rsidR="004E2409">
        <w:rPr>
          <w:rFonts w:ascii="Times New Roman" w:hAnsi="Times New Roman" w:cs="Times New Roman"/>
          <w:sz w:val="24"/>
          <w:szCs w:val="24"/>
        </w:rPr>
        <w:t>Hinzu kommen biogr</w:t>
      </w:r>
      <w:r w:rsidR="004E2409">
        <w:rPr>
          <w:rFonts w:ascii="Times New Roman" w:hAnsi="Times New Roman" w:cs="Times New Roman"/>
          <w:sz w:val="24"/>
          <w:szCs w:val="24"/>
        </w:rPr>
        <w:t>a</w:t>
      </w:r>
      <w:r w:rsidR="004E2409">
        <w:rPr>
          <w:rFonts w:ascii="Times New Roman" w:hAnsi="Times New Roman" w:cs="Times New Roman"/>
          <w:sz w:val="24"/>
          <w:szCs w:val="24"/>
        </w:rPr>
        <w:t xml:space="preserve">fisch bestimmte Erzählungen: </w:t>
      </w:r>
      <w:r w:rsidR="004E2409">
        <w:rPr>
          <w:rFonts w:ascii="Times New Roman" w:hAnsi="Times New Roman" w:cs="Times New Roman"/>
          <w:sz w:val="24"/>
          <w:szCs w:val="24"/>
        </w:rPr>
        <w:t>„Wie ich in dieser regnerischen Nacht auf die Welt kam“, „Wie ein kle</w:t>
      </w:r>
      <w:r w:rsidR="004E2409">
        <w:rPr>
          <w:rFonts w:ascii="Times New Roman" w:hAnsi="Times New Roman" w:cs="Times New Roman"/>
          <w:sz w:val="24"/>
          <w:szCs w:val="24"/>
        </w:rPr>
        <w:t>i</w:t>
      </w:r>
      <w:r w:rsidR="004E2409">
        <w:rPr>
          <w:rFonts w:ascii="Times New Roman" w:hAnsi="Times New Roman" w:cs="Times New Roman"/>
          <w:sz w:val="24"/>
          <w:szCs w:val="24"/>
        </w:rPr>
        <w:t xml:space="preserve">ner zahnloser Kobold aus mir ausgetrieben wird“. </w:t>
      </w:r>
      <w:r w:rsidR="00371694">
        <w:rPr>
          <w:rFonts w:ascii="Times New Roman" w:hAnsi="Times New Roman" w:cs="Times New Roman"/>
          <w:sz w:val="24"/>
          <w:szCs w:val="24"/>
        </w:rPr>
        <w:t xml:space="preserve">Nichts ist in diesen Geschichten „normal“. </w:t>
      </w:r>
      <w:r w:rsidR="00927961">
        <w:rPr>
          <w:rFonts w:ascii="Times New Roman" w:hAnsi="Times New Roman" w:cs="Times New Roman"/>
          <w:sz w:val="24"/>
          <w:szCs w:val="24"/>
        </w:rPr>
        <w:t xml:space="preserve">Das Wunderbare, </w:t>
      </w:r>
      <w:r w:rsidR="00906741">
        <w:rPr>
          <w:rFonts w:ascii="Times New Roman" w:hAnsi="Times New Roman" w:cs="Times New Roman"/>
          <w:sz w:val="24"/>
          <w:szCs w:val="24"/>
        </w:rPr>
        <w:t xml:space="preserve">das </w:t>
      </w:r>
      <w:r w:rsidR="009F4D50">
        <w:rPr>
          <w:rFonts w:ascii="Times New Roman" w:hAnsi="Times New Roman" w:cs="Times New Roman"/>
          <w:sz w:val="24"/>
          <w:szCs w:val="24"/>
        </w:rPr>
        <w:t>F</w:t>
      </w:r>
      <w:r w:rsidR="00927961">
        <w:rPr>
          <w:rFonts w:ascii="Times New Roman" w:hAnsi="Times New Roman" w:cs="Times New Roman"/>
          <w:sz w:val="24"/>
          <w:szCs w:val="24"/>
        </w:rPr>
        <w:t xml:space="preserve">antastische, </w:t>
      </w:r>
      <w:r w:rsidR="00906741">
        <w:rPr>
          <w:rFonts w:ascii="Times New Roman" w:hAnsi="Times New Roman" w:cs="Times New Roman"/>
          <w:sz w:val="24"/>
          <w:szCs w:val="24"/>
        </w:rPr>
        <w:t xml:space="preserve">das </w:t>
      </w:r>
      <w:r w:rsidR="009F4D50">
        <w:rPr>
          <w:rFonts w:ascii="Times New Roman" w:hAnsi="Times New Roman" w:cs="Times New Roman"/>
          <w:sz w:val="24"/>
          <w:szCs w:val="24"/>
        </w:rPr>
        <w:t>Grotesk</w:t>
      </w:r>
      <w:r w:rsidR="00927961">
        <w:rPr>
          <w:rFonts w:ascii="Times New Roman" w:hAnsi="Times New Roman" w:cs="Times New Roman"/>
          <w:sz w:val="24"/>
          <w:szCs w:val="24"/>
        </w:rPr>
        <w:t>e wird zum Spiegel des Mil</w:t>
      </w:r>
      <w:r w:rsidR="00927961">
        <w:rPr>
          <w:rFonts w:ascii="Times New Roman" w:hAnsi="Times New Roman" w:cs="Times New Roman"/>
          <w:sz w:val="24"/>
          <w:szCs w:val="24"/>
        </w:rPr>
        <w:t>i</w:t>
      </w:r>
      <w:r w:rsidR="00927961">
        <w:rPr>
          <w:rFonts w:ascii="Times New Roman" w:hAnsi="Times New Roman" w:cs="Times New Roman"/>
          <w:sz w:val="24"/>
          <w:szCs w:val="24"/>
        </w:rPr>
        <w:t>eus.</w:t>
      </w:r>
      <w:r w:rsidR="00DC3224">
        <w:rPr>
          <w:rFonts w:ascii="Times New Roman" w:hAnsi="Times New Roman" w:cs="Times New Roman"/>
          <w:sz w:val="24"/>
          <w:szCs w:val="24"/>
        </w:rPr>
        <w:t xml:space="preserve"> </w:t>
      </w:r>
      <w:r w:rsidR="00927961">
        <w:rPr>
          <w:rFonts w:ascii="Times New Roman" w:hAnsi="Times New Roman" w:cs="Times New Roman"/>
          <w:sz w:val="24"/>
          <w:szCs w:val="24"/>
        </w:rPr>
        <w:t>Personen und Begebenheiten</w:t>
      </w:r>
      <w:r w:rsidR="00DC3224">
        <w:rPr>
          <w:rFonts w:ascii="Times New Roman" w:hAnsi="Times New Roman" w:cs="Times New Roman"/>
          <w:sz w:val="24"/>
          <w:szCs w:val="24"/>
        </w:rPr>
        <w:t xml:space="preserve"> bilden das Grundmaterial der – wie </w:t>
      </w:r>
      <w:proofErr w:type="spellStart"/>
      <w:r w:rsidR="00DC3224">
        <w:rPr>
          <w:rFonts w:ascii="Times New Roman" w:hAnsi="Times New Roman" w:cs="Times New Roman"/>
          <w:sz w:val="24"/>
          <w:szCs w:val="24"/>
        </w:rPr>
        <w:t>Granach</w:t>
      </w:r>
      <w:proofErr w:type="spellEnd"/>
      <w:r w:rsidR="00DC3224">
        <w:rPr>
          <w:rFonts w:ascii="Times New Roman" w:hAnsi="Times New Roman" w:cs="Times New Roman"/>
          <w:sz w:val="24"/>
          <w:szCs w:val="24"/>
        </w:rPr>
        <w:t xml:space="preserve"> </w:t>
      </w:r>
      <w:r w:rsidR="00E70A73">
        <w:rPr>
          <w:rFonts w:ascii="Times New Roman" w:hAnsi="Times New Roman" w:cs="Times New Roman"/>
          <w:sz w:val="24"/>
          <w:szCs w:val="24"/>
        </w:rPr>
        <w:t>sag</w:t>
      </w:r>
      <w:r w:rsidR="00DC3224">
        <w:rPr>
          <w:rFonts w:ascii="Times New Roman" w:hAnsi="Times New Roman" w:cs="Times New Roman"/>
          <w:sz w:val="24"/>
          <w:szCs w:val="24"/>
        </w:rPr>
        <w:t>t – erzähl</w:t>
      </w:r>
      <w:r w:rsidR="00DC3224">
        <w:rPr>
          <w:rFonts w:ascii="Times New Roman" w:hAnsi="Times New Roman" w:cs="Times New Roman"/>
          <w:sz w:val="24"/>
          <w:szCs w:val="24"/>
        </w:rPr>
        <w:t>e</w:t>
      </w:r>
      <w:r w:rsidR="00DC3224">
        <w:rPr>
          <w:rFonts w:ascii="Times New Roman" w:hAnsi="Times New Roman" w:cs="Times New Roman"/>
          <w:sz w:val="24"/>
          <w:szCs w:val="24"/>
        </w:rPr>
        <w:t>risch in sich abgeschlossenen „Novelle</w:t>
      </w:r>
      <w:r w:rsidR="00927961">
        <w:rPr>
          <w:rFonts w:ascii="Times New Roman" w:hAnsi="Times New Roman" w:cs="Times New Roman"/>
          <w:sz w:val="24"/>
          <w:szCs w:val="24"/>
        </w:rPr>
        <w:t>n</w:t>
      </w:r>
      <w:r w:rsidR="00DC3224">
        <w:rPr>
          <w:rFonts w:ascii="Times New Roman" w:hAnsi="Times New Roman" w:cs="Times New Roman"/>
          <w:sz w:val="24"/>
          <w:szCs w:val="24"/>
        </w:rPr>
        <w:t>“</w:t>
      </w:r>
      <w:r w:rsidR="00927961">
        <w:rPr>
          <w:rFonts w:ascii="Times New Roman" w:hAnsi="Times New Roman" w:cs="Times New Roman"/>
          <w:sz w:val="24"/>
          <w:szCs w:val="24"/>
        </w:rPr>
        <w:t xml:space="preserve">. Autobiografische Bezüge sind </w:t>
      </w:r>
      <w:r w:rsidR="00D670D2">
        <w:rPr>
          <w:rFonts w:ascii="Times New Roman" w:hAnsi="Times New Roman" w:cs="Times New Roman"/>
          <w:sz w:val="24"/>
          <w:szCs w:val="24"/>
        </w:rPr>
        <w:t>überall vorhanden</w:t>
      </w:r>
      <w:r w:rsidR="00927961">
        <w:rPr>
          <w:rFonts w:ascii="Times New Roman" w:hAnsi="Times New Roman" w:cs="Times New Roman"/>
          <w:sz w:val="24"/>
          <w:szCs w:val="24"/>
        </w:rPr>
        <w:t>; in</w:t>
      </w:r>
      <w:r w:rsidR="00D670D2">
        <w:rPr>
          <w:rFonts w:ascii="Times New Roman" w:hAnsi="Times New Roman" w:cs="Times New Roman"/>
          <w:sz w:val="24"/>
          <w:szCs w:val="24"/>
        </w:rPr>
        <w:t xml:space="preserve"> der Gesamtheit</w:t>
      </w:r>
      <w:r w:rsidR="00927961">
        <w:rPr>
          <w:rFonts w:ascii="Times New Roman" w:hAnsi="Times New Roman" w:cs="Times New Roman"/>
          <w:sz w:val="24"/>
          <w:szCs w:val="24"/>
        </w:rPr>
        <w:t xml:space="preserve"> jedoch ist </w:t>
      </w:r>
      <w:r w:rsidR="00FD74F9">
        <w:rPr>
          <w:rFonts w:ascii="Times New Roman" w:hAnsi="Times New Roman" w:cs="Times New Roman"/>
          <w:sz w:val="24"/>
          <w:szCs w:val="24"/>
        </w:rPr>
        <w:t>das Material</w:t>
      </w:r>
      <w:r w:rsidR="000833B6">
        <w:rPr>
          <w:rFonts w:ascii="Times New Roman" w:hAnsi="Times New Roman" w:cs="Times New Roman"/>
          <w:sz w:val="24"/>
          <w:szCs w:val="24"/>
        </w:rPr>
        <w:t xml:space="preserve"> </w:t>
      </w:r>
      <w:r w:rsidR="00FD74F9">
        <w:rPr>
          <w:rFonts w:ascii="Times New Roman" w:hAnsi="Times New Roman" w:cs="Times New Roman"/>
          <w:sz w:val="24"/>
          <w:szCs w:val="24"/>
        </w:rPr>
        <w:t>literarisch</w:t>
      </w:r>
      <w:r w:rsidR="00E70A73">
        <w:rPr>
          <w:rFonts w:ascii="Times New Roman" w:hAnsi="Times New Roman" w:cs="Times New Roman"/>
          <w:sz w:val="24"/>
          <w:szCs w:val="24"/>
        </w:rPr>
        <w:t>-fiktional</w:t>
      </w:r>
      <w:r w:rsidR="00FD74F9">
        <w:rPr>
          <w:rFonts w:ascii="Times New Roman" w:hAnsi="Times New Roman" w:cs="Times New Roman"/>
          <w:sz w:val="24"/>
          <w:szCs w:val="24"/>
        </w:rPr>
        <w:t xml:space="preserve"> </w:t>
      </w:r>
      <w:r w:rsidR="00E70A73">
        <w:rPr>
          <w:rFonts w:ascii="Times New Roman" w:hAnsi="Times New Roman" w:cs="Times New Roman"/>
          <w:sz w:val="24"/>
          <w:szCs w:val="24"/>
        </w:rPr>
        <w:t>strukturiert</w:t>
      </w:r>
      <w:r w:rsidR="00FD74F9">
        <w:rPr>
          <w:rFonts w:ascii="Times New Roman" w:hAnsi="Times New Roman" w:cs="Times New Roman"/>
          <w:sz w:val="24"/>
          <w:szCs w:val="24"/>
        </w:rPr>
        <w:t xml:space="preserve">, erkennbar daran, dass </w:t>
      </w:r>
      <w:proofErr w:type="spellStart"/>
      <w:r w:rsidR="00FD74F9">
        <w:rPr>
          <w:rFonts w:ascii="Times New Roman" w:hAnsi="Times New Roman" w:cs="Times New Roman"/>
          <w:sz w:val="24"/>
          <w:szCs w:val="24"/>
        </w:rPr>
        <w:t>Granach</w:t>
      </w:r>
      <w:proofErr w:type="spellEnd"/>
      <w:r w:rsidR="00FD74F9">
        <w:rPr>
          <w:rFonts w:ascii="Times New Roman" w:hAnsi="Times New Roman" w:cs="Times New Roman"/>
          <w:sz w:val="24"/>
          <w:szCs w:val="24"/>
        </w:rPr>
        <w:t xml:space="preserve"> </w:t>
      </w:r>
      <w:r w:rsidR="009F4D50">
        <w:rPr>
          <w:rFonts w:ascii="Times New Roman" w:hAnsi="Times New Roman" w:cs="Times New Roman"/>
          <w:sz w:val="24"/>
          <w:szCs w:val="24"/>
        </w:rPr>
        <w:t>i</w:t>
      </w:r>
      <w:r w:rsidR="00C461E0">
        <w:rPr>
          <w:rFonts w:ascii="Times New Roman" w:hAnsi="Times New Roman" w:cs="Times New Roman"/>
          <w:sz w:val="24"/>
          <w:szCs w:val="24"/>
        </w:rPr>
        <w:t>m</w:t>
      </w:r>
      <w:r w:rsidR="009F4D50">
        <w:rPr>
          <w:rFonts w:ascii="Times New Roman" w:hAnsi="Times New Roman" w:cs="Times New Roman"/>
          <w:sz w:val="24"/>
          <w:szCs w:val="24"/>
        </w:rPr>
        <w:t xml:space="preserve"> Stil von Laurence Sternes Helden </w:t>
      </w:r>
      <w:proofErr w:type="spellStart"/>
      <w:r w:rsidR="009F4D50">
        <w:rPr>
          <w:rFonts w:ascii="Times New Roman" w:hAnsi="Times New Roman" w:cs="Times New Roman"/>
          <w:sz w:val="24"/>
          <w:szCs w:val="24"/>
        </w:rPr>
        <w:t>Tristram</w:t>
      </w:r>
      <w:proofErr w:type="spellEnd"/>
      <w:r w:rsidR="009F4D50">
        <w:rPr>
          <w:rFonts w:ascii="Times New Roman" w:hAnsi="Times New Roman" w:cs="Times New Roman"/>
          <w:sz w:val="24"/>
          <w:szCs w:val="24"/>
        </w:rPr>
        <w:t xml:space="preserve"> </w:t>
      </w:r>
      <w:proofErr w:type="spellStart"/>
      <w:r w:rsidR="009F4D50">
        <w:rPr>
          <w:rFonts w:ascii="Times New Roman" w:hAnsi="Times New Roman" w:cs="Times New Roman"/>
          <w:sz w:val="24"/>
          <w:szCs w:val="24"/>
        </w:rPr>
        <w:t>Shandy</w:t>
      </w:r>
      <w:proofErr w:type="spellEnd"/>
      <w:r w:rsidR="009F4D50">
        <w:rPr>
          <w:rFonts w:ascii="Times New Roman" w:hAnsi="Times New Roman" w:cs="Times New Roman"/>
          <w:sz w:val="24"/>
          <w:szCs w:val="24"/>
        </w:rPr>
        <w:t xml:space="preserve"> </w:t>
      </w:r>
      <w:r w:rsidR="00E70A73">
        <w:rPr>
          <w:rFonts w:ascii="Times New Roman" w:hAnsi="Times New Roman" w:cs="Times New Roman"/>
          <w:sz w:val="24"/>
          <w:szCs w:val="24"/>
        </w:rPr>
        <w:t>in dem Kapitel „Wie ich in dieser regner</w:t>
      </w:r>
      <w:r w:rsidR="00E70A73">
        <w:rPr>
          <w:rFonts w:ascii="Times New Roman" w:hAnsi="Times New Roman" w:cs="Times New Roman"/>
          <w:sz w:val="24"/>
          <w:szCs w:val="24"/>
        </w:rPr>
        <w:t>i</w:t>
      </w:r>
      <w:r w:rsidR="00E70A73">
        <w:rPr>
          <w:rFonts w:ascii="Times New Roman" w:hAnsi="Times New Roman" w:cs="Times New Roman"/>
          <w:sz w:val="24"/>
          <w:szCs w:val="24"/>
        </w:rPr>
        <w:t xml:space="preserve">schen Nacht auf die Welt kam“ </w:t>
      </w:r>
      <w:r w:rsidR="00FD74F9">
        <w:rPr>
          <w:rFonts w:ascii="Times New Roman" w:hAnsi="Times New Roman" w:cs="Times New Roman"/>
          <w:sz w:val="24"/>
          <w:szCs w:val="24"/>
        </w:rPr>
        <w:t xml:space="preserve">als mitfühlender und miterlebender </w:t>
      </w:r>
      <w:r w:rsidR="00E70A73">
        <w:rPr>
          <w:rFonts w:ascii="Times New Roman" w:hAnsi="Times New Roman" w:cs="Times New Roman"/>
          <w:sz w:val="24"/>
          <w:szCs w:val="24"/>
        </w:rPr>
        <w:t xml:space="preserve">[!] </w:t>
      </w:r>
      <w:r w:rsidR="00FD74F9">
        <w:rPr>
          <w:rFonts w:ascii="Times New Roman" w:hAnsi="Times New Roman" w:cs="Times New Roman"/>
          <w:sz w:val="24"/>
          <w:szCs w:val="24"/>
        </w:rPr>
        <w:t xml:space="preserve">Erzähler </w:t>
      </w:r>
      <w:r w:rsidR="00906741">
        <w:rPr>
          <w:rFonts w:ascii="Times New Roman" w:hAnsi="Times New Roman" w:cs="Times New Roman"/>
          <w:sz w:val="24"/>
          <w:szCs w:val="24"/>
        </w:rPr>
        <w:t>di</w:t>
      </w:r>
      <w:r w:rsidR="00FD74F9">
        <w:rPr>
          <w:rFonts w:ascii="Times New Roman" w:hAnsi="Times New Roman" w:cs="Times New Roman"/>
          <w:sz w:val="24"/>
          <w:szCs w:val="24"/>
        </w:rPr>
        <w:t xml:space="preserve">e eigene Geburt schildert. Die literarischen Modelle, mit denen </w:t>
      </w:r>
      <w:proofErr w:type="spellStart"/>
      <w:r w:rsidR="00FD74F9">
        <w:rPr>
          <w:rFonts w:ascii="Times New Roman" w:hAnsi="Times New Roman" w:cs="Times New Roman"/>
          <w:sz w:val="24"/>
          <w:szCs w:val="24"/>
        </w:rPr>
        <w:t>Granach</w:t>
      </w:r>
      <w:proofErr w:type="spellEnd"/>
      <w:r w:rsidR="00FD74F9">
        <w:rPr>
          <w:rFonts w:ascii="Times New Roman" w:hAnsi="Times New Roman" w:cs="Times New Roman"/>
          <w:sz w:val="24"/>
          <w:szCs w:val="24"/>
        </w:rPr>
        <w:t xml:space="preserve"> operiert, beschrä</w:t>
      </w:r>
      <w:r w:rsidR="00FD74F9">
        <w:rPr>
          <w:rFonts w:ascii="Times New Roman" w:hAnsi="Times New Roman" w:cs="Times New Roman"/>
          <w:sz w:val="24"/>
          <w:szCs w:val="24"/>
        </w:rPr>
        <w:t>n</w:t>
      </w:r>
      <w:r w:rsidR="00FD74F9">
        <w:rPr>
          <w:rFonts w:ascii="Times New Roman" w:hAnsi="Times New Roman" w:cs="Times New Roman"/>
          <w:sz w:val="24"/>
          <w:szCs w:val="24"/>
        </w:rPr>
        <w:t xml:space="preserve">ken sich also keineswegs </w:t>
      </w:r>
      <w:r w:rsidR="00E70A73">
        <w:rPr>
          <w:rFonts w:ascii="Times New Roman" w:hAnsi="Times New Roman" w:cs="Times New Roman"/>
          <w:sz w:val="24"/>
          <w:szCs w:val="24"/>
        </w:rPr>
        <w:t xml:space="preserve">nur </w:t>
      </w:r>
      <w:r w:rsidR="00FD74F9">
        <w:rPr>
          <w:rFonts w:ascii="Times New Roman" w:hAnsi="Times New Roman" w:cs="Times New Roman"/>
          <w:sz w:val="24"/>
          <w:szCs w:val="24"/>
        </w:rPr>
        <w:t xml:space="preserve">auf die </w:t>
      </w:r>
      <w:proofErr w:type="spellStart"/>
      <w:r w:rsidR="00FD74F9">
        <w:rPr>
          <w:rFonts w:ascii="Times New Roman" w:hAnsi="Times New Roman" w:cs="Times New Roman"/>
          <w:sz w:val="24"/>
          <w:szCs w:val="24"/>
        </w:rPr>
        <w:t>jidddische</w:t>
      </w:r>
      <w:proofErr w:type="spellEnd"/>
      <w:r w:rsidR="00FD74F9">
        <w:rPr>
          <w:rFonts w:ascii="Times New Roman" w:hAnsi="Times New Roman" w:cs="Times New Roman"/>
          <w:sz w:val="24"/>
          <w:szCs w:val="24"/>
        </w:rPr>
        <w:t xml:space="preserve"> Erzähltradition, sondern beziehen die klass</w:t>
      </w:r>
      <w:r w:rsidR="00FD74F9">
        <w:rPr>
          <w:rFonts w:ascii="Times New Roman" w:hAnsi="Times New Roman" w:cs="Times New Roman"/>
          <w:sz w:val="24"/>
          <w:szCs w:val="24"/>
        </w:rPr>
        <w:t>i</w:t>
      </w:r>
      <w:r w:rsidR="00FD74F9">
        <w:rPr>
          <w:rFonts w:ascii="Times New Roman" w:hAnsi="Times New Roman" w:cs="Times New Roman"/>
          <w:sz w:val="24"/>
          <w:szCs w:val="24"/>
        </w:rPr>
        <w:t>sche europäische Literatur</w:t>
      </w:r>
      <w:r w:rsidR="00D670D2">
        <w:rPr>
          <w:rFonts w:ascii="Times New Roman" w:hAnsi="Times New Roman" w:cs="Times New Roman"/>
          <w:sz w:val="24"/>
          <w:szCs w:val="24"/>
        </w:rPr>
        <w:t xml:space="preserve"> in erstaunlicher Breite </w:t>
      </w:r>
      <w:r w:rsidR="000833B6">
        <w:rPr>
          <w:rFonts w:ascii="Times New Roman" w:hAnsi="Times New Roman" w:cs="Times New Roman"/>
          <w:sz w:val="24"/>
          <w:szCs w:val="24"/>
        </w:rPr>
        <w:t>mit</w:t>
      </w:r>
      <w:r w:rsidR="0038050C">
        <w:rPr>
          <w:rFonts w:ascii="Times New Roman" w:hAnsi="Times New Roman" w:cs="Times New Roman"/>
          <w:sz w:val="24"/>
          <w:szCs w:val="24"/>
        </w:rPr>
        <w:t xml:space="preserve"> ein. </w:t>
      </w:r>
      <w:r w:rsidR="00D670D2">
        <w:rPr>
          <w:rFonts w:ascii="Times New Roman" w:hAnsi="Times New Roman" w:cs="Times New Roman"/>
          <w:sz w:val="24"/>
          <w:szCs w:val="24"/>
        </w:rPr>
        <w:t>M</w:t>
      </w:r>
      <w:r w:rsidR="0038050C">
        <w:rPr>
          <w:rFonts w:ascii="Times New Roman" w:hAnsi="Times New Roman" w:cs="Times New Roman"/>
          <w:sz w:val="24"/>
          <w:szCs w:val="24"/>
        </w:rPr>
        <w:t xml:space="preserve">an kann </w:t>
      </w:r>
      <w:r w:rsidR="00906741">
        <w:rPr>
          <w:rFonts w:ascii="Times New Roman" w:hAnsi="Times New Roman" w:cs="Times New Roman"/>
          <w:sz w:val="24"/>
          <w:szCs w:val="24"/>
        </w:rPr>
        <w:t>also</w:t>
      </w:r>
      <w:r w:rsidR="0038050C">
        <w:rPr>
          <w:rFonts w:ascii="Times New Roman" w:hAnsi="Times New Roman" w:cs="Times New Roman"/>
          <w:sz w:val="24"/>
          <w:szCs w:val="24"/>
        </w:rPr>
        <w:t xml:space="preserve"> </w:t>
      </w:r>
      <w:r w:rsidR="00D670D2">
        <w:rPr>
          <w:rFonts w:ascii="Times New Roman" w:hAnsi="Times New Roman" w:cs="Times New Roman"/>
          <w:sz w:val="24"/>
          <w:szCs w:val="24"/>
        </w:rPr>
        <w:t>bei den Dorfschild</w:t>
      </w:r>
      <w:r w:rsidR="00D670D2">
        <w:rPr>
          <w:rFonts w:ascii="Times New Roman" w:hAnsi="Times New Roman" w:cs="Times New Roman"/>
          <w:sz w:val="24"/>
          <w:szCs w:val="24"/>
        </w:rPr>
        <w:t>e</w:t>
      </w:r>
      <w:r w:rsidR="00D670D2">
        <w:rPr>
          <w:rFonts w:ascii="Times New Roman" w:hAnsi="Times New Roman" w:cs="Times New Roman"/>
          <w:sz w:val="24"/>
          <w:szCs w:val="24"/>
        </w:rPr>
        <w:t xml:space="preserve">rungen z.B. </w:t>
      </w:r>
      <w:r w:rsidR="0038050C">
        <w:rPr>
          <w:rFonts w:ascii="Times New Roman" w:hAnsi="Times New Roman" w:cs="Times New Roman"/>
          <w:sz w:val="24"/>
          <w:szCs w:val="24"/>
        </w:rPr>
        <w:t xml:space="preserve">auch Bezüge zu Kellers </w:t>
      </w:r>
      <w:r w:rsidR="0038050C">
        <w:rPr>
          <w:rFonts w:ascii="Times New Roman" w:hAnsi="Times New Roman" w:cs="Times New Roman"/>
          <w:i/>
          <w:sz w:val="24"/>
          <w:szCs w:val="24"/>
        </w:rPr>
        <w:t xml:space="preserve">Die Leute von </w:t>
      </w:r>
      <w:proofErr w:type="spellStart"/>
      <w:r w:rsidR="0038050C">
        <w:rPr>
          <w:rFonts w:ascii="Times New Roman" w:hAnsi="Times New Roman" w:cs="Times New Roman"/>
          <w:i/>
          <w:sz w:val="24"/>
          <w:szCs w:val="24"/>
        </w:rPr>
        <w:t>Seldwyla</w:t>
      </w:r>
      <w:proofErr w:type="spellEnd"/>
      <w:r w:rsidR="003F4EE6">
        <w:rPr>
          <w:rStyle w:val="Funotenzeichen"/>
          <w:rFonts w:ascii="Times New Roman" w:hAnsi="Times New Roman" w:cs="Times New Roman"/>
          <w:sz w:val="24"/>
          <w:szCs w:val="24"/>
        </w:rPr>
        <w:footnoteReference w:id="18"/>
      </w:r>
      <w:r w:rsidR="0038050C">
        <w:rPr>
          <w:rFonts w:ascii="Times New Roman" w:hAnsi="Times New Roman" w:cs="Times New Roman"/>
          <w:sz w:val="24"/>
          <w:szCs w:val="24"/>
        </w:rPr>
        <w:t xml:space="preserve"> </w:t>
      </w:r>
      <w:r w:rsidR="009F4D50">
        <w:rPr>
          <w:rFonts w:ascii="Times New Roman" w:hAnsi="Times New Roman" w:cs="Times New Roman"/>
          <w:sz w:val="24"/>
          <w:szCs w:val="24"/>
        </w:rPr>
        <w:t>erke</w:t>
      </w:r>
      <w:r w:rsidR="009F4D50">
        <w:rPr>
          <w:rFonts w:ascii="Times New Roman" w:hAnsi="Times New Roman" w:cs="Times New Roman"/>
          <w:sz w:val="24"/>
          <w:szCs w:val="24"/>
        </w:rPr>
        <w:t>n</w:t>
      </w:r>
      <w:r w:rsidR="009F4D50">
        <w:rPr>
          <w:rFonts w:ascii="Times New Roman" w:hAnsi="Times New Roman" w:cs="Times New Roman"/>
          <w:sz w:val="24"/>
          <w:szCs w:val="24"/>
        </w:rPr>
        <w:t>n</w:t>
      </w:r>
      <w:r w:rsidR="0038050C">
        <w:rPr>
          <w:rFonts w:ascii="Times New Roman" w:hAnsi="Times New Roman" w:cs="Times New Roman"/>
          <w:sz w:val="24"/>
          <w:szCs w:val="24"/>
        </w:rPr>
        <w:t>en.</w:t>
      </w:r>
      <w:r w:rsidR="00927961">
        <w:rPr>
          <w:rFonts w:ascii="Times New Roman" w:hAnsi="Times New Roman" w:cs="Times New Roman"/>
          <w:sz w:val="24"/>
          <w:szCs w:val="24"/>
        </w:rPr>
        <w:t xml:space="preserve"> </w:t>
      </w:r>
    </w:p>
    <w:p w:rsidR="006F343A" w:rsidRDefault="006F343A" w:rsidP="00AD79CE">
      <w:pPr>
        <w:spacing w:after="0"/>
        <w:ind w:firstLine="708"/>
        <w:jc w:val="both"/>
        <w:rPr>
          <w:rFonts w:ascii="Times New Roman" w:hAnsi="Times New Roman" w:cs="Times New Roman"/>
          <w:sz w:val="24"/>
          <w:szCs w:val="24"/>
        </w:rPr>
      </w:pPr>
    </w:p>
    <w:p w:rsidR="006F343A" w:rsidRDefault="0049307A" w:rsidP="00DA53F3">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9A06B2">
        <w:rPr>
          <w:rFonts w:ascii="Times New Roman" w:hAnsi="Times New Roman" w:cs="Times New Roman"/>
          <w:sz w:val="24"/>
          <w:szCs w:val="24"/>
        </w:rPr>
        <w:t>Granach</w:t>
      </w:r>
      <w:proofErr w:type="spellEnd"/>
      <w:r w:rsidR="009A06B2">
        <w:rPr>
          <w:rFonts w:ascii="Times New Roman" w:hAnsi="Times New Roman" w:cs="Times New Roman"/>
          <w:sz w:val="24"/>
          <w:szCs w:val="24"/>
        </w:rPr>
        <w:t xml:space="preserve"> operiert über weite Strecken mit einer eigentümlichen, aufgrund von Kontra</w:t>
      </w:r>
      <w:r w:rsidR="009A06B2">
        <w:rPr>
          <w:rFonts w:ascii="Times New Roman" w:hAnsi="Times New Roman" w:cs="Times New Roman"/>
          <w:sz w:val="24"/>
          <w:szCs w:val="24"/>
        </w:rPr>
        <w:t>s</w:t>
      </w:r>
      <w:r w:rsidR="009A06B2">
        <w:rPr>
          <w:rFonts w:ascii="Times New Roman" w:hAnsi="Times New Roman" w:cs="Times New Roman"/>
          <w:sz w:val="24"/>
          <w:szCs w:val="24"/>
        </w:rPr>
        <w:t xml:space="preserve">ten </w:t>
      </w:r>
      <w:r w:rsidR="009A06B2" w:rsidRPr="009F4D50">
        <w:rPr>
          <w:rFonts w:ascii="Times New Roman" w:hAnsi="Times New Roman" w:cs="Times New Roman"/>
          <w:i/>
          <w:sz w:val="24"/>
          <w:szCs w:val="24"/>
        </w:rPr>
        <w:t>doppelbödig</w:t>
      </w:r>
      <w:r w:rsidR="009A06B2">
        <w:rPr>
          <w:rFonts w:ascii="Times New Roman" w:hAnsi="Times New Roman" w:cs="Times New Roman"/>
          <w:sz w:val="24"/>
          <w:szCs w:val="24"/>
        </w:rPr>
        <w:t xml:space="preserve"> erscheinenden </w:t>
      </w:r>
      <w:r w:rsidR="00C8771B">
        <w:rPr>
          <w:rFonts w:ascii="Times New Roman" w:hAnsi="Times New Roman" w:cs="Times New Roman"/>
          <w:sz w:val="24"/>
          <w:szCs w:val="24"/>
        </w:rPr>
        <w:t>E</w:t>
      </w:r>
      <w:r w:rsidR="009A06B2">
        <w:rPr>
          <w:rFonts w:ascii="Times New Roman" w:hAnsi="Times New Roman" w:cs="Times New Roman"/>
          <w:sz w:val="24"/>
          <w:szCs w:val="24"/>
        </w:rPr>
        <w:t>rzählwe</w:t>
      </w:r>
      <w:r w:rsidR="00C8771B">
        <w:rPr>
          <w:rFonts w:ascii="Times New Roman" w:hAnsi="Times New Roman" w:cs="Times New Roman"/>
          <w:sz w:val="24"/>
          <w:szCs w:val="24"/>
        </w:rPr>
        <w:t>i</w:t>
      </w:r>
      <w:r w:rsidR="009A06B2">
        <w:rPr>
          <w:rFonts w:ascii="Times New Roman" w:hAnsi="Times New Roman" w:cs="Times New Roman"/>
          <w:sz w:val="24"/>
          <w:szCs w:val="24"/>
        </w:rPr>
        <w:t xml:space="preserve">se. </w:t>
      </w:r>
      <w:r w:rsidR="006F343A">
        <w:rPr>
          <w:rFonts w:ascii="Times New Roman" w:hAnsi="Times New Roman" w:cs="Times New Roman"/>
          <w:sz w:val="24"/>
          <w:szCs w:val="24"/>
        </w:rPr>
        <w:t xml:space="preserve">Das </w:t>
      </w:r>
      <w:r w:rsidR="009F4D50">
        <w:rPr>
          <w:rFonts w:ascii="Times New Roman" w:hAnsi="Times New Roman" w:cs="Times New Roman"/>
          <w:sz w:val="24"/>
          <w:szCs w:val="24"/>
        </w:rPr>
        <w:t>F</w:t>
      </w:r>
      <w:r w:rsidR="006F343A">
        <w:rPr>
          <w:rFonts w:ascii="Times New Roman" w:hAnsi="Times New Roman" w:cs="Times New Roman"/>
          <w:sz w:val="24"/>
          <w:szCs w:val="24"/>
        </w:rPr>
        <w:t xml:space="preserve">antastische, </w:t>
      </w:r>
      <w:r w:rsidR="009366C5">
        <w:rPr>
          <w:rFonts w:ascii="Times New Roman" w:hAnsi="Times New Roman" w:cs="Times New Roman"/>
          <w:sz w:val="24"/>
          <w:szCs w:val="24"/>
        </w:rPr>
        <w:t>Unheimliche</w:t>
      </w:r>
      <w:r w:rsidR="007F7502">
        <w:rPr>
          <w:rFonts w:ascii="Times New Roman" w:hAnsi="Times New Roman" w:cs="Times New Roman"/>
          <w:sz w:val="24"/>
          <w:szCs w:val="24"/>
        </w:rPr>
        <w:t>, Märchenhafte</w:t>
      </w:r>
      <w:r w:rsidR="009366C5">
        <w:rPr>
          <w:rFonts w:ascii="Times New Roman" w:hAnsi="Times New Roman" w:cs="Times New Roman"/>
          <w:sz w:val="24"/>
          <w:szCs w:val="24"/>
        </w:rPr>
        <w:t xml:space="preserve"> </w:t>
      </w:r>
      <w:r w:rsidR="006F343A">
        <w:rPr>
          <w:rFonts w:ascii="Times New Roman" w:hAnsi="Times New Roman" w:cs="Times New Roman"/>
          <w:sz w:val="24"/>
          <w:szCs w:val="24"/>
        </w:rPr>
        <w:t>vermischt sich dabei mit dem Normalen, Alltäglichen</w:t>
      </w:r>
      <w:r w:rsidR="00974EA0">
        <w:rPr>
          <w:rFonts w:ascii="Times New Roman" w:hAnsi="Times New Roman" w:cs="Times New Roman"/>
          <w:sz w:val="24"/>
          <w:szCs w:val="24"/>
        </w:rPr>
        <w:t>, Naturbezogenen</w:t>
      </w:r>
      <w:r w:rsidR="009366C5">
        <w:rPr>
          <w:rFonts w:ascii="Times New Roman" w:hAnsi="Times New Roman" w:cs="Times New Roman"/>
          <w:sz w:val="24"/>
          <w:szCs w:val="24"/>
        </w:rPr>
        <w:t xml:space="preserve">: mit Veränderungen, die </w:t>
      </w:r>
      <w:r w:rsidR="003F4EE6">
        <w:rPr>
          <w:rFonts w:ascii="Times New Roman" w:hAnsi="Times New Roman" w:cs="Times New Roman"/>
          <w:sz w:val="24"/>
          <w:szCs w:val="24"/>
        </w:rPr>
        <w:t>z.T.</w:t>
      </w:r>
      <w:r w:rsidR="007F7502">
        <w:rPr>
          <w:rFonts w:ascii="Times New Roman" w:hAnsi="Times New Roman" w:cs="Times New Roman"/>
          <w:sz w:val="24"/>
          <w:szCs w:val="24"/>
        </w:rPr>
        <w:t xml:space="preserve"> </w:t>
      </w:r>
      <w:r w:rsidR="009366C5">
        <w:rPr>
          <w:rFonts w:ascii="Times New Roman" w:hAnsi="Times New Roman" w:cs="Times New Roman"/>
          <w:sz w:val="24"/>
          <w:szCs w:val="24"/>
        </w:rPr>
        <w:t>vom Ablauf des Jahres bestimmt werden</w:t>
      </w:r>
      <w:r w:rsidR="003F4EE6">
        <w:rPr>
          <w:rFonts w:ascii="Times New Roman" w:hAnsi="Times New Roman" w:cs="Times New Roman"/>
          <w:sz w:val="24"/>
          <w:szCs w:val="24"/>
        </w:rPr>
        <w:t xml:space="preserve">, z.T. aber auch aus dem Charakter </w:t>
      </w:r>
      <w:r w:rsidR="005C7535">
        <w:rPr>
          <w:rFonts w:ascii="Times New Roman" w:hAnsi="Times New Roman" w:cs="Times New Roman"/>
          <w:sz w:val="24"/>
          <w:szCs w:val="24"/>
        </w:rPr>
        <w:t>der B</w:t>
      </w:r>
      <w:r w:rsidR="005C7535">
        <w:rPr>
          <w:rFonts w:ascii="Times New Roman" w:hAnsi="Times New Roman" w:cs="Times New Roman"/>
          <w:sz w:val="24"/>
          <w:szCs w:val="24"/>
        </w:rPr>
        <w:t>e</w:t>
      </w:r>
      <w:r w:rsidR="005C7535">
        <w:rPr>
          <w:rFonts w:ascii="Times New Roman" w:hAnsi="Times New Roman" w:cs="Times New Roman"/>
          <w:sz w:val="24"/>
          <w:szCs w:val="24"/>
        </w:rPr>
        <w:t>völkerung resultieren</w:t>
      </w:r>
      <w:r w:rsidR="009366C5">
        <w:rPr>
          <w:rFonts w:ascii="Times New Roman" w:hAnsi="Times New Roman" w:cs="Times New Roman"/>
          <w:sz w:val="24"/>
          <w:szCs w:val="24"/>
        </w:rPr>
        <w:t>.</w:t>
      </w:r>
      <w:r w:rsidR="006F343A">
        <w:rPr>
          <w:rFonts w:ascii="Times New Roman" w:hAnsi="Times New Roman" w:cs="Times New Roman"/>
          <w:sz w:val="24"/>
          <w:szCs w:val="24"/>
        </w:rPr>
        <w:t xml:space="preserve"> Auf diese Weise </w:t>
      </w:r>
      <w:r w:rsidR="003F4EE6">
        <w:rPr>
          <w:rFonts w:ascii="Times New Roman" w:hAnsi="Times New Roman" w:cs="Times New Roman"/>
          <w:sz w:val="24"/>
          <w:szCs w:val="24"/>
        </w:rPr>
        <w:t>wird</w:t>
      </w:r>
      <w:r w:rsidR="006F343A">
        <w:rPr>
          <w:rFonts w:ascii="Times New Roman" w:hAnsi="Times New Roman" w:cs="Times New Roman"/>
          <w:sz w:val="24"/>
          <w:szCs w:val="24"/>
        </w:rPr>
        <w:t xml:space="preserve"> </w:t>
      </w:r>
      <w:r w:rsidR="00963213">
        <w:rPr>
          <w:rFonts w:ascii="Times New Roman" w:hAnsi="Times New Roman" w:cs="Times New Roman"/>
          <w:sz w:val="24"/>
          <w:szCs w:val="24"/>
        </w:rPr>
        <w:t xml:space="preserve">einerseits </w:t>
      </w:r>
      <w:r w:rsidR="006F343A">
        <w:rPr>
          <w:rFonts w:ascii="Times New Roman" w:hAnsi="Times New Roman" w:cs="Times New Roman"/>
          <w:sz w:val="24"/>
          <w:szCs w:val="24"/>
        </w:rPr>
        <w:t xml:space="preserve">das Bild </w:t>
      </w:r>
      <w:r w:rsidR="007C13D9">
        <w:rPr>
          <w:rFonts w:ascii="Times New Roman" w:hAnsi="Times New Roman" w:cs="Times New Roman"/>
          <w:sz w:val="24"/>
          <w:szCs w:val="24"/>
        </w:rPr>
        <w:t>einer</w:t>
      </w:r>
      <w:r w:rsidR="00974EA0">
        <w:rPr>
          <w:rFonts w:ascii="Times New Roman" w:hAnsi="Times New Roman" w:cs="Times New Roman"/>
          <w:sz w:val="24"/>
          <w:szCs w:val="24"/>
        </w:rPr>
        <w:t xml:space="preserve"> harmonischen</w:t>
      </w:r>
      <w:r w:rsidR="007C13D9">
        <w:rPr>
          <w:rFonts w:ascii="Times New Roman" w:hAnsi="Times New Roman" w:cs="Times New Roman"/>
          <w:sz w:val="24"/>
          <w:szCs w:val="24"/>
        </w:rPr>
        <w:t xml:space="preserve">, </w:t>
      </w:r>
      <w:r w:rsidR="007F7502">
        <w:rPr>
          <w:rFonts w:ascii="Times New Roman" w:hAnsi="Times New Roman" w:cs="Times New Roman"/>
          <w:sz w:val="24"/>
          <w:szCs w:val="24"/>
        </w:rPr>
        <w:t>friedl</w:t>
      </w:r>
      <w:r w:rsidR="007F7502">
        <w:rPr>
          <w:rFonts w:ascii="Times New Roman" w:hAnsi="Times New Roman" w:cs="Times New Roman"/>
          <w:sz w:val="24"/>
          <w:szCs w:val="24"/>
        </w:rPr>
        <w:t>i</w:t>
      </w:r>
      <w:r w:rsidR="007F7502">
        <w:rPr>
          <w:rFonts w:ascii="Times New Roman" w:hAnsi="Times New Roman" w:cs="Times New Roman"/>
          <w:sz w:val="24"/>
          <w:szCs w:val="24"/>
        </w:rPr>
        <w:t>ch</w:t>
      </w:r>
      <w:r w:rsidR="007C13D9">
        <w:rPr>
          <w:rFonts w:ascii="Times New Roman" w:hAnsi="Times New Roman" w:cs="Times New Roman"/>
          <w:sz w:val="24"/>
          <w:szCs w:val="24"/>
        </w:rPr>
        <w:t>en</w:t>
      </w:r>
      <w:r w:rsidR="007F7502">
        <w:rPr>
          <w:rFonts w:ascii="Times New Roman" w:hAnsi="Times New Roman" w:cs="Times New Roman"/>
          <w:sz w:val="24"/>
          <w:szCs w:val="24"/>
        </w:rPr>
        <w:t xml:space="preserve"> </w:t>
      </w:r>
      <w:r w:rsidR="00974EA0">
        <w:rPr>
          <w:rFonts w:ascii="Times New Roman" w:hAnsi="Times New Roman" w:cs="Times New Roman"/>
          <w:sz w:val="24"/>
          <w:szCs w:val="24"/>
        </w:rPr>
        <w:t>Gemeinschaft</w:t>
      </w:r>
      <w:r w:rsidR="003F4EE6">
        <w:rPr>
          <w:rFonts w:ascii="Times New Roman" w:hAnsi="Times New Roman" w:cs="Times New Roman"/>
          <w:sz w:val="24"/>
          <w:szCs w:val="24"/>
        </w:rPr>
        <w:t xml:space="preserve"> evoziert. Ihm steht auf der anderen Seite das Bild </w:t>
      </w:r>
      <w:r w:rsidR="007C13D9">
        <w:rPr>
          <w:rFonts w:ascii="Times New Roman" w:hAnsi="Times New Roman" w:cs="Times New Roman"/>
          <w:sz w:val="24"/>
          <w:szCs w:val="24"/>
        </w:rPr>
        <w:t xml:space="preserve">einer von irrational </w:t>
      </w:r>
      <w:r w:rsidR="003F4EE6">
        <w:rPr>
          <w:rFonts w:ascii="Times New Roman" w:hAnsi="Times New Roman" w:cs="Times New Roman"/>
          <w:sz w:val="24"/>
          <w:szCs w:val="24"/>
        </w:rPr>
        <w:t>a</w:t>
      </w:r>
      <w:r w:rsidR="003F4EE6">
        <w:rPr>
          <w:rFonts w:ascii="Times New Roman" w:hAnsi="Times New Roman" w:cs="Times New Roman"/>
          <w:sz w:val="24"/>
          <w:szCs w:val="24"/>
        </w:rPr>
        <w:t>n</w:t>
      </w:r>
      <w:r w:rsidR="003F4EE6">
        <w:rPr>
          <w:rFonts w:ascii="Times New Roman" w:hAnsi="Times New Roman" w:cs="Times New Roman"/>
          <w:sz w:val="24"/>
          <w:szCs w:val="24"/>
        </w:rPr>
        <w:t>mut</w:t>
      </w:r>
      <w:r w:rsidR="007C13D9">
        <w:rPr>
          <w:rFonts w:ascii="Times New Roman" w:hAnsi="Times New Roman" w:cs="Times New Roman"/>
          <w:sz w:val="24"/>
          <w:szCs w:val="24"/>
        </w:rPr>
        <w:t>ende</w:t>
      </w:r>
      <w:r w:rsidR="00974EA0">
        <w:rPr>
          <w:rFonts w:ascii="Times New Roman" w:hAnsi="Times New Roman" w:cs="Times New Roman"/>
          <w:sz w:val="24"/>
          <w:szCs w:val="24"/>
        </w:rPr>
        <w:t>n</w:t>
      </w:r>
      <w:r w:rsidR="000833B6">
        <w:rPr>
          <w:rFonts w:ascii="Times New Roman" w:hAnsi="Times New Roman" w:cs="Times New Roman"/>
          <w:sz w:val="24"/>
          <w:szCs w:val="24"/>
        </w:rPr>
        <w:t>,</w:t>
      </w:r>
      <w:r w:rsidR="00974EA0">
        <w:rPr>
          <w:rFonts w:ascii="Times New Roman" w:hAnsi="Times New Roman" w:cs="Times New Roman"/>
          <w:sz w:val="24"/>
          <w:szCs w:val="24"/>
        </w:rPr>
        <w:t xml:space="preserve"> </w:t>
      </w:r>
      <w:r w:rsidR="003F4EE6">
        <w:rPr>
          <w:rFonts w:ascii="Times New Roman" w:hAnsi="Times New Roman" w:cs="Times New Roman"/>
          <w:sz w:val="24"/>
          <w:szCs w:val="24"/>
        </w:rPr>
        <w:t xml:space="preserve">omnipräsenten </w:t>
      </w:r>
      <w:r w:rsidR="00974EA0">
        <w:rPr>
          <w:rFonts w:ascii="Times New Roman" w:hAnsi="Times New Roman" w:cs="Times New Roman"/>
          <w:sz w:val="24"/>
          <w:szCs w:val="24"/>
        </w:rPr>
        <w:t>traumatischen Ängsten</w:t>
      </w:r>
      <w:r w:rsidR="00963213">
        <w:rPr>
          <w:rFonts w:ascii="Times New Roman" w:hAnsi="Times New Roman" w:cs="Times New Roman"/>
          <w:sz w:val="24"/>
          <w:szCs w:val="24"/>
        </w:rPr>
        <w:t xml:space="preserve"> bestimmten</w:t>
      </w:r>
      <w:r w:rsidR="00974EA0" w:rsidRPr="00974EA0">
        <w:rPr>
          <w:rFonts w:ascii="Times New Roman" w:hAnsi="Times New Roman" w:cs="Times New Roman"/>
          <w:sz w:val="24"/>
          <w:szCs w:val="24"/>
        </w:rPr>
        <w:t xml:space="preserve"> </w:t>
      </w:r>
      <w:r w:rsidR="00974EA0">
        <w:rPr>
          <w:rFonts w:ascii="Times New Roman" w:hAnsi="Times New Roman" w:cs="Times New Roman"/>
          <w:sz w:val="24"/>
          <w:szCs w:val="24"/>
        </w:rPr>
        <w:t>Gesellschaft</w:t>
      </w:r>
      <w:r w:rsidR="003F4EE6">
        <w:rPr>
          <w:rFonts w:ascii="Times New Roman" w:hAnsi="Times New Roman" w:cs="Times New Roman"/>
          <w:sz w:val="24"/>
          <w:szCs w:val="24"/>
        </w:rPr>
        <w:t xml:space="preserve"> gegenüber</w:t>
      </w:r>
      <w:r w:rsidR="00963213">
        <w:rPr>
          <w:rFonts w:ascii="Times New Roman" w:hAnsi="Times New Roman" w:cs="Times New Roman"/>
          <w:sz w:val="24"/>
          <w:szCs w:val="24"/>
        </w:rPr>
        <w:t>. D</w:t>
      </w:r>
      <w:r w:rsidR="00906741">
        <w:rPr>
          <w:rFonts w:ascii="Times New Roman" w:hAnsi="Times New Roman" w:cs="Times New Roman"/>
          <w:sz w:val="24"/>
          <w:szCs w:val="24"/>
        </w:rPr>
        <w:t>a</w:t>
      </w:r>
      <w:r w:rsidR="00534412">
        <w:rPr>
          <w:rFonts w:ascii="Times New Roman" w:hAnsi="Times New Roman" w:cs="Times New Roman"/>
          <w:sz w:val="24"/>
          <w:szCs w:val="24"/>
        </w:rPr>
        <w:t>s</w:t>
      </w:r>
      <w:r w:rsidR="00963213">
        <w:rPr>
          <w:rFonts w:ascii="Times New Roman" w:hAnsi="Times New Roman" w:cs="Times New Roman"/>
          <w:sz w:val="24"/>
          <w:szCs w:val="24"/>
        </w:rPr>
        <w:t xml:space="preserve"> Gefühl </w:t>
      </w:r>
      <w:r w:rsidR="00534412">
        <w:rPr>
          <w:rFonts w:ascii="Times New Roman" w:hAnsi="Times New Roman" w:cs="Times New Roman"/>
          <w:sz w:val="24"/>
          <w:szCs w:val="24"/>
        </w:rPr>
        <w:t xml:space="preserve">einer </w:t>
      </w:r>
      <w:r w:rsidR="00963213">
        <w:rPr>
          <w:rFonts w:ascii="Times New Roman" w:hAnsi="Times New Roman" w:cs="Times New Roman"/>
          <w:sz w:val="24"/>
          <w:szCs w:val="24"/>
        </w:rPr>
        <w:t>ständig präsente</w:t>
      </w:r>
      <w:r w:rsidR="00534412">
        <w:rPr>
          <w:rFonts w:ascii="Times New Roman" w:hAnsi="Times New Roman" w:cs="Times New Roman"/>
          <w:sz w:val="24"/>
          <w:szCs w:val="24"/>
        </w:rPr>
        <w:t>n</w:t>
      </w:r>
      <w:r w:rsidR="00963213">
        <w:rPr>
          <w:rFonts w:ascii="Times New Roman" w:hAnsi="Times New Roman" w:cs="Times New Roman"/>
          <w:sz w:val="24"/>
          <w:szCs w:val="24"/>
        </w:rPr>
        <w:t xml:space="preserve"> Gefahr</w:t>
      </w:r>
      <w:r w:rsidR="007F7502">
        <w:rPr>
          <w:rFonts w:ascii="Times New Roman" w:hAnsi="Times New Roman" w:cs="Times New Roman"/>
          <w:sz w:val="24"/>
          <w:szCs w:val="24"/>
        </w:rPr>
        <w:t xml:space="preserve"> </w:t>
      </w:r>
      <w:r w:rsidR="00963213">
        <w:rPr>
          <w:rFonts w:ascii="Times New Roman" w:hAnsi="Times New Roman" w:cs="Times New Roman"/>
          <w:sz w:val="24"/>
          <w:szCs w:val="24"/>
        </w:rPr>
        <w:t xml:space="preserve">basiert auf </w:t>
      </w:r>
      <w:r w:rsidR="003F4EE6">
        <w:rPr>
          <w:rFonts w:ascii="Times New Roman" w:hAnsi="Times New Roman" w:cs="Times New Roman"/>
          <w:sz w:val="24"/>
          <w:szCs w:val="24"/>
        </w:rPr>
        <w:t>sozial wie kulturell vermittelten</w:t>
      </w:r>
      <w:r w:rsidR="00963213">
        <w:rPr>
          <w:rFonts w:ascii="Times New Roman" w:hAnsi="Times New Roman" w:cs="Times New Roman"/>
          <w:sz w:val="24"/>
          <w:szCs w:val="24"/>
        </w:rPr>
        <w:t xml:space="preserve"> Erfahru</w:t>
      </w:r>
      <w:r w:rsidR="00963213">
        <w:rPr>
          <w:rFonts w:ascii="Times New Roman" w:hAnsi="Times New Roman" w:cs="Times New Roman"/>
          <w:sz w:val="24"/>
          <w:szCs w:val="24"/>
        </w:rPr>
        <w:t>n</w:t>
      </w:r>
      <w:r w:rsidR="00963213">
        <w:rPr>
          <w:rFonts w:ascii="Times New Roman" w:hAnsi="Times New Roman" w:cs="Times New Roman"/>
          <w:sz w:val="24"/>
          <w:szCs w:val="24"/>
        </w:rPr>
        <w:t>gen</w:t>
      </w:r>
      <w:r w:rsidR="00906741">
        <w:rPr>
          <w:rFonts w:ascii="Times New Roman" w:hAnsi="Times New Roman" w:cs="Times New Roman"/>
          <w:sz w:val="24"/>
          <w:szCs w:val="24"/>
        </w:rPr>
        <w:t xml:space="preserve"> speziell dieses </w:t>
      </w:r>
      <w:proofErr w:type="gramStart"/>
      <w:r w:rsidR="00906741">
        <w:rPr>
          <w:rFonts w:ascii="Times New Roman" w:hAnsi="Times New Roman" w:cs="Times New Roman"/>
          <w:sz w:val="24"/>
          <w:szCs w:val="24"/>
        </w:rPr>
        <w:t>galizischen Milieus</w:t>
      </w:r>
      <w:proofErr w:type="gramEnd"/>
      <w:r w:rsidR="007C13D9">
        <w:rPr>
          <w:rFonts w:ascii="Times New Roman" w:hAnsi="Times New Roman" w:cs="Times New Roman"/>
          <w:sz w:val="24"/>
          <w:szCs w:val="24"/>
        </w:rPr>
        <w:t>. Eine zentrale Rolle spielt dabei die Religion. Sie ve</w:t>
      </w:r>
      <w:r w:rsidR="007C13D9">
        <w:rPr>
          <w:rFonts w:ascii="Times New Roman" w:hAnsi="Times New Roman" w:cs="Times New Roman"/>
          <w:sz w:val="24"/>
          <w:szCs w:val="24"/>
        </w:rPr>
        <w:t>r</w:t>
      </w:r>
      <w:r w:rsidR="007C13D9">
        <w:rPr>
          <w:rFonts w:ascii="Times New Roman" w:hAnsi="Times New Roman" w:cs="Times New Roman"/>
          <w:sz w:val="24"/>
          <w:szCs w:val="24"/>
        </w:rPr>
        <w:t>leiht Halt</w:t>
      </w:r>
      <w:r w:rsidR="009366C5">
        <w:rPr>
          <w:rFonts w:ascii="Times New Roman" w:hAnsi="Times New Roman" w:cs="Times New Roman"/>
          <w:sz w:val="24"/>
          <w:szCs w:val="24"/>
        </w:rPr>
        <w:t xml:space="preserve">; sie ordnet den Ablauf des Tages und des Jahres. </w:t>
      </w:r>
      <w:r w:rsidR="003F4EE6">
        <w:rPr>
          <w:rFonts w:ascii="Times New Roman" w:hAnsi="Times New Roman" w:cs="Times New Roman"/>
          <w:sz w:val="24"/>
          <w:szCs w:val="24"/>
        </w:rPr>
        <w:t xml:space="preserve">Zugleich </w:t>
      </w:r>
      <w:r w:rsidR="00AC6546">
        <w:rPr>
          <w:rFonts w:ascii="Times New Roman" w:hAnsi="Times New Roman" w:cs="Times New Roman"/>
          <w:sz w:val="24"/>
          <w:szCs w:val="24"/>
        </w:rPr>
        <w:t xml:space="preserve">aber </w:t>
      </w:r>
      <w:r w:rsidR="003F4EE6">
        <w:rPr>
          <w:rFonts w:ascii="Times New Roman" w:hAnsi="Times New Roman" w:cs="Times New Roman"/>
          <w:sz w:val="24"/>
          <w:szCs w:val="24"/>
        </w:rPr>
        <w:t xml:space="preserve">vermittelt sie auch das gegenteilige Gefühl: die Präsenz </w:t>
      </w:r>
      <w:r w:rsidR="00534412">
        <w:rPr>
          <w:rFonts w:ascii="Times New Roman" w:hAnsi="Times New Roman" w:cs="Times New Roman"/>
          <w:sz w:val="24"/>
          <w:szCs w:val="24"/>
        </w:rPr>
        <w:t>des Fremden, Bedrohenden</w:t>
      </w:r>
      <w:r w:rsidR="003F4EE6">
        <w:rPr>
          <w:rFonts w:ascii="Times New Roman" w:hAnsi="Times New Roman" w:cs="Times New Roman"/>
          <w:sz w:val="24"/>
          <w:szCs w:val="24"/>
        </w:rPr>
        <w:t xml:space="preserve">. </w:t>
      </w:r>
      <w:r w:rsidR="009366C5">
        <w:rPr>
          <w:rFonts w:ascii="Times New Roman" w:hAnsi="Times New Roman" w:cs="Times New Roman"/>
          <w:sz w:val="24"/>
          <w:szCs w:val="24"/>
        </w:rPr>
        <w:t xml:space="preserve">Da es im Dorf </w:t>
      </w:r>
      <w:r w:rsidR="007C13D9" w:rsidRPr="00AC6546">
        <w:rPr>
          <w:rFonts w:ascii="Times New Roman" w:hAnsi="Times New Roman" w:cs="Times New Roman"/>
          <w:sz w:val="24"/>
          <w:szCs w:val="24"/>
        </w:rPr>
        <w:t xml:space="preserve">zwei </w:t>
      </w:r>
      <w:r w:rsidR="00974EA0" w:rsidRPr="000833B6">
        <w:rPr>
          <w:rFonts w:ascii="Times New Roman" w:hAnsi="Times New Roman" w:cs="Times New Roman"/>
          <w:i/>
          <w:sz w:val="24"/>
          <w:szCs w:val="24"/>
        </w:rPr>
        <w:t>diff</w:t>
      </w:r>
      <w:r w:rsidR="00974EA0" w:rsidRPr="000833B6">
        <w:rPr>
          <w:rFonts w:ascii="Times New Roman" w:hAnsi="Times New Roman" w:cs="Times New Roman"/>
          <w:i/>
          <w:sz w:val="24"/>
          <w:szCs w:val="24"/>
        </w:rPr>
        <w:t>e</w:t>
      </w:r>
      <w:r w:rsidR="00974EA0" w:rsidRPr="000833B6">
        <w:rPr>
          <w:rFonts w:ascii="Times New Roman" w:hAnsi="Times New Roman" w:cs="Times New Roman"/>
          <w:i/>
          <w:sz w:val="24"/>
          <w:szCs w:val="24"/>
        </w:rPr>
        <w:t>rent</w:t>
      </w:r>
      <w:r w:rsidR="009366C5" w:rsidRPr="000833B6">
        <w:rPr>
          <w:rFonts w:ascii="Times New Roman" w:hAnsi="Times New Roman" w:cs="Times New Roman"/>
          <w:i/>
          <w:sz w:val="24"/>
          <w:szCs w:val="24"/>
        </w:rPr>
        <w:t>e</w:t>
      </w:r>
      <w:r w:rsidR="009366C5">
        <w:rPr>
          <w:rFonts w:ascii="Times New Roman" w:hAnsi="Times New Roman" w:cs="Times New Roman"/>
          <w:sz w:val="24"/>
          <w:szCs w:val="24"/>
        </w:rPr>
        <w:t xml:space="preserve"> </w:t>
      </w:r>
      <w:r w:rsidR="007C13D9">
        <w:rPr>
          <w:rFonts w:ascii="Times New Roman" w:hAnsi="Times New Roman" w:cs="Times New Roman"/>
          <w:sz w:val="24"/>
          <w:szCs w:val="24"/>
        </w:rPr>
        <w:t>Religionen</w:t>
      </w:r>
      <w:r w:rsidR="009366C5">
        <w:rPr>
          <w:rFonts w:ascii="Times New Roman" w:hAnsi="Times New Roman" w:cs="Times New Roman"/>
          <w:sz w:val="24"/>
          <w:szCs w:val="24"/>
        </w:rPr>
        <w:t xml:space="preserve"> gibt</w:t>
      </w:r>
      <w:r w:rsidR="007C13D9">
        <w:rPr>
          <w:rFonts w:ascii="Times New Roman" w:hAnsi="Times New Roman" w:cs="Times New Roman"/>
          <w:sz w:val="24"/>
          <w:szCs w:val="24"/>
        </w:rPr>
        <w:t>: die jüdische und die christliche</w:t>
      </w:r>
      <w:r w:rsidR="009366C5">
        <w:rPr>
          <w:rFonts w:ascii="Times New Roman" w:hAnsi="Times New Roman" w:cs="Times New Roman"/>
          <w:sz w:val="24"/>
          <w:szCs w:val="24"/>
        </w:rPr>
        <w:t>, ist die Religion ein verunsicherndes</w:t>
      </w:r>
      <w:r w:rsidR="00974EA0">
        <w:rPr>
          <w:rFonts w:ascii="Times New Roman" w:hAnsi="Times New Roman" w:cs="Times New Roman"/>
          <w:sz w:val="24"/>
          <w:szCs w:val="24"/>
        </w:rPr>
        <w:t xml:space="preserve"> </w:t>
      </w:r>
      <w:r w:rsidR="009366C5">
        <w:rPr>
          <w:rFonts w:ascii="Times New Roman" w:hAnsi="Times New Roman" w:cs="Times New Roman"/>
          <w:sz w:val="24"/>
          <w:szCs w:val="24"/>
        </w:rPr>
        <w:t>Element</w:t>
      </w:r>
      <w:r w:rsidR="00974EA0">
        <w:rPr>
          <w:rFonts w:ascii="Times New Roman" w:hAnsi="Times New Roman" w:cs="Times New Roman"/>
          <w:sz w:val="24"/>
          <w:szCs w:val="24"/>
        </w:rPr>
        <w:t>:</w:t>
      </w:r>
      <w:r w:rsidR="005C7535">
        <w:rPr>
          <w:rFonts w:ascii="Times New Roman" w:hAnsi="Times New Roman" w:cs="Times New Roman"/>
          <w:sz w:val="24"/>
          <w:szCs w:val="24"/>
        </w:rPr>
        <w:t xml:space="preserve"> für die </w:t>
      </w:r>
      <w:r w:rsidR="00AC6546">
        <w:rPr>
          <w:rFonts w:ascii="Times New Roman" w:hAnsi="Times New Roman" w:cs="Times New Roman"/>
          <w:sz w:val="24"/>
          <w:szCs w:val="24"/>
        </w:rPr>
        <w:t xml:space="preserve">Minorität, die </w:t>
      </w:r>
      <w:r w:rsidR="005C7535">
        <w:rPr>
          <w:rFonts w:ascii="Times New Roman" w:hAnsi="Times New Roman" w:cs="Times New Roman"/>
          <w:sz w:val="24"/>
          <w:szCs w:val="24"/>
        </w:rPr>
        <w:t>jüdische Bevölkerungsgruppe</w:t>
      </w:r>
      <w:r w:rsidR="00AC6546">
        <w:rPr>
          <w:rFonts w:ascii="Times New Roman" w:hAnsi="Times New Roman" w:cs="Times New Roman"/>
          <w:sz w:val="24"/>
          <w:szCs w:val="24"/>
        </w:rPr>
        <w:t>,</w:t>
      </w:r>
      <w:r w:rsidR="005C7535">
        <w:rPr>
          <w:rFonts w:ascii="Times New Roman" w:hAnsi="Times New Roman" w:cs="Times New Roman"/>
          <w:sz w:val="24"/>
          <w:szCs w:val="24"/>
        </w:rPr>
        <w:t xml:space="preserve"> </w:t>
      </w:r>
      <w:r w:rsidR="009366C5">
        <w:rPr>
          <w:rFonts w:ascii="Times New Roman" w:hAnsi="Times New Roman" w:cs="Times New Roman"/>
          <w:sz w:val="24"/>
          <w:szCs w:val="24"/>
        </w:rPr>
        <w:t>der</w:t>
      </w:r>
      <w:r w:rsidR="007C13D9">
        <w:rPr>
          <w:rFonts w:ascii="Times New Roman" w:hAnsi="Times New Roman" w:cs="Times New Roman"/>
          <w:sz w:val="24"/>
          <w:szCs w:val="24"/>
        </w:rPr>
        <w:t xml:space="preserve"> Auslöser </w:t>
      </w:r>
      <w:r w:rsidR="00A52B9A">
        <w:rPr>
          <w:rFonts w:ascii="Times New Roman" w:hAnsi="Times New Roman" w:cs="Times New Roman"/>
          <w:sz w:val="24"/>
          <w:szCs w:val="24"/>
        </w:rPr>
        <w:t>einer ständigen Furcht vor möglichen Pogromen</w:t>
      </w:r>
      <w:r w:rsidR="009366C5">
        <w:rPr>
          <w:rFonts w:ascii="Times New Roman" w:hAnsi="Times New Roman" w:cs="Times New Roman"/>
          <w:sz w:val="24"/>
          <w:szCs w:val="24"/>
        </w:rPr>
        <w:t>.</w:t>
      </w:r>
      <w:r w:rsidR="007C13D9">
        <w:rPr>
          <w:rFonts w:ascii="Times New Roman" w:hAnsi="Times New Roman" w:cs="Times New Roman"/>
          <w:sz w:val="24"/>
          <w:szCs w:val="24"/>
        </w:rPr>
        <w:t xml:space="preserve"> </w:t>
      </w:r>
      <w:r w:rsidR="00534412">
        <w:rPr>
          <w:rFonts w:ascii="Times New Roman" w:hAnsi="Times New Roman" w:cs="Times New Roman"/>
          <w:sz w:val="24"/>
          <w:szCs w:val="24"/>
        </w:rPr>
        <w:t>– A</w:t>
      </w:r>
      <w:r w:rsidR="009366C5">
        <w:rPr>
          <w:rFonts w:ascii="Times New Roman" w:hAnsi="Times New Roman" w:cs="Times New Roman"/>
          <w:sz w:val="24"/>
          <w:szCs w:val="24"/>
        </w:rPr>
        <w:t xml:space="preserve">ll dies wird </w:t>
      </w:r>
      <w:r w:rsidR="00906741">
        <w:rPr>
          <w:rFonts w:ascii="Times New Roman" w:hAnsi="Times New Roman" w:cs="Times New Roman"/>
          <w:sz w:val="24"/>
          <w:szCs w:val="24"/>
        </w:rPr>
        <w:t>– so der erste Eindruck des Rezipienten – an</w:t>
      </w:r>
      <w:r w:rsidR="009366C5">
        <w:rPr>
          <w:rFonts w:ascii="Times New Roman" w:hAnsi="Times New Roman" w:cs="Times New Roman"/>
          <w:sz w:val="24"/>
          <w:szCs w:val="24"/>
        </w:rPr>
        <w:t>schein</w:t>
      </w:r>
      <w:r w:rsidR="00906741">
        <w:rPr>
          <w:rFonts w:ascii="Times New Roman" w:hAnsi="Times New Roman" w:cs="Times New Roman"/>
          <w:sz w:val="24"/>
          <w:szCs w:val="24"/>
        </w:rPr>
        <w:t xml:space="preserve">end </w:t>
      </w:r>
      <w:r w:rsidR="009366C5">
        <w:rPr>
          <w:rFonts w:ascii="Times New Roman" w:hAnsi="Times New Roman" w:cs="Times New Roman"/>
          <w:sz w:val="24"/>
          <w:szCs w:val="24"/>
        </w:rPr>
        <w:t>unr</w:t>
      </w:r>
      <w:r w:rsidR="009366C5">
        <w:rPr>
          <w:rFonts w:ascii="Times New Roman" w:hAnsi="Times New Roman" w:cs="Times New Roman"/>
          <w:sz w:val="24"/>
          <w:szCs w:val="24"/>
        </w:rPr>
        <w:t>e</w:t>
      </w:r>
      <w:r w:rsidR="009366C5">
        <w:rPr>
          <w:rFonts w:ascii="Times New Roman" w:hAnsi="Times New Roman" w:cs="Times New Roman"/>
          <w:sz w:val="24"/>
          <w:szCs w:val="24"/>
        </w:rPr>
        <w:t>flektiert</w:t>
      </w:r>
      <w:r w:rsidR="007F7502">
        <w:rPr>
          <w:rFonts w:ascii="Times New Roman" w:hAnsi="Times New Roman" w:cs="Times New Roman"/>
          <w:sz w:val="24"/>
          <w:szCs w:val="24"/>
        </w:rPr>
        <w:t>, kommentarlos,</w:t>
      </w:r>
      <w:r w:rsidR="009366C5">
        <w:rPr>
          <w:rFonts w:ascii="Times New Roman" w:hAnsi="Times New Roman" w:cs="Times New Roman"/>
          <w:sz w:val="24"/>
          <w:szCs w:val="24"/>
        </w:rPr>
        <w:t xml:space="preserve"> präsentiert. </w:t>
      </w:r>
      <w:r w:rsidR="00906741">
        <w:rPr>
          <w:rFonts w:ascii="Times New Roman" w:hAnsi="Times New Roman" w:cs="Times New Roman"/>
          <w:sz w:val="24"/>
          <w:szCs w:val="24"/>
        </w:rPr>
        <w:t xml:space="preserve">Dieser Eindruck ist jedoch falsch: </w:t>
      </w:r>
      <w:r w:rsidR="007F7502">
        <w:rPr>
          <w:rFonts w:ascii="Times New Roman" w:hAnsi="Times New Roman" w:cs="Times New Roman"/>
          <w:sz w:val="24"/>
          <w:szCs w:val="24"/>
        </w:rPr>
        <w:t>Es</w:t>
      </w:r>
      <w:r w:rsidR="009366C5">
        <w:rPr>
          <w:rFonts w:ascii="Times New Roman" w:hAnsi="Times New Roman" w:cs="Times New Roman"/>
          <w:sz w:val="24"/>
          <w:szCs w:val="24"/>
        </w:rPr>
        <w:t xml:space="preserve"> handelt sich um eine artistisch</w:t>
      </w:r>
      <w:r w:rsidR="00906741">
        <w:rPr>
          <w:rFonts w:ascii="Times New Roman" w:hAnsi="Times New Roman" w:cs="Times New Roman"/>
          <w:sz w:val="24"/>
          <w:szCs w:val="24"/>
        </w:rPr>
        <w:t xml:space="preserve"> ausbalancierte</w:t>
      </w:r>
      <w:r w:rsidR="009366C5">
        <w:rPr>
          <w:rFonts w:ascii="Times New Roman" w:hAnsi="Times New Roman" w:cs="Times New Roman"/>
          <w:sz w:val="24"/>
          <w:szCs w:val="24"/>
        </w:rPr>
        <w:t xml:space="preserve"> Konstruktion von Widersprüchlichem.</w:t>
      </w:r>
    </w:p>
    <w:p w:rsidR="00F9672F" w:rsidRDefault="006F343A" w:rsidP="009366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Ein Beispiel </w:t>
      </w:r>
      <w:r w:rsidR="00906741">
        <w:rPr>
          <w:rFonts w:ascii="Times New Roman" w:hAnsi="Times New Roman" w:cs="Times New Roman"/>
          <w:sz w:val="24"/>
          <w:szCs w:val="24"/>
        </w:rPr>
        <w:t xml:space="preserve">für </w:t>
      </w:r>
      <w:r w:rsidR="009366C5">
        <w:rPr>
          <w:rFonts w:ascii="Times New Roman" w:hAnsi="Times New Roman" w:cs="Times New Roman"/>
          <w:sz w:val="24"/>
          <w:szCs w:val="24"/>
        </w:rPr>
        <w:t xml:space="preserve">dieses erzählerische Verfahren </w:t>
      </w:r>
      <w:r>
        <w:rPr>
          <w:rFonts w:ascii="Times New Roman" w:hAnsi="Times New Roman" w:cs="Times New Roman"/>
          <w:sz w:val="24"/>
          <w:szCs w:val="24"/>
        </w:rPr>
        <w:t>ist die Episode</w:t>
      </w:r>
      <w:r w:rsidR="00C8771B">
        <w:rPr>
          <w:rFonts w:ascii="Times New Roman" w:hAnsi="Times New Roman" w:cs="Times New Roman"/>
          <w:sz w:val="24"/>
          <w:szCs w:val="24"/>
        </w:rPr>
        <w:t xml:space="preserve"> </w:t>
      </w:r>
      <w:r w:rsidR="0049307A">
        <w:rPr>
          <w:rFonts w:ascii="Times New Roman" w:hAnsi="Times New Roman" w:cs="Times New Roman"/>
          <w:sz w:val="24"/>
          <w:szCs w:val="24"/>
        </w:rPr>
        <w:t>„Die Mama träumt“</w:t>
      </w:r>
      <w:r>
        <w:rPr>
          <w:rFonts w:ascii="Times New Roman" w:hAnsi="Times New Roman" w:cs="Times New Roman"/>
          <w:sz w:val="24"/>
          <w:szCs w:val="24"/>
        </w:rPr>
        <w:t xml:space="preserve">. </w:t>
      </w:r>
      <w:r w:rsidR="00963213">
        <w:rPr>
          <w:rFonts w:ascii="Times New Roman" w:hAnsi="Times New Roman" w:cs="Times New Roman"/>
          <w:sz w:val="24"/>
          <w:szCs w:val="24"/>
        </w:rPr>
        <w:t>Bereits d</w:t>
      </w:r>
      <w:r w:rsidR="009366C5">
        <w:rPr>
          <w:rFonts w:ascii="Times New Roman" w:hAnsi="Times New Roman" w:cs="Times New Roman"/>
          <w:sz w:val="24"/>
          <w:szCs w:val="24"/>
        </w:rPr>
        <w:t xml:space="preserve">er Titel ist irreführend: </w:t>
      </w:r>
      <w:r w:rsidR="00534412">
        <w:rPr>
          <w:rFonts w:ascii="Times New Roman" w:hAnsi="Times New Roman" w:cs="Times New Roman"/>
          <w:sz w:val="24"/>
          <w:szCs w:val="24"/>
        </w:rPr>
        <w:t>Die</w:t>
      </w:r>
      <w:r>
        <w:rPr>
          <w:rFonts w:ascii="Times New Roman" w:hAnsi="Times New Roman" w:cs="Times New Roman"/>
          <w:sz w:val="24"/>
          <w:szCs w:val="24"/>
        </w:rPr>
        <w:t xml:space="preserve"> </w:t>
      </w:r>
      <w:r w:rsidR="00906741">
        <w:rPr>
          <w:rFonts w:ascii="Times New Roman" w:hAnsi="Times New Roman" w:cs="Times New Roman"/>
          <w:sz w:val="24"/>
          <w:szCs w:val="24"/>
        </w:rPr>
        <w:t xml:space="preserve">hier geschilderten </w:t>
      </w:r>
      <w:r w:rsidR="00534412">
        <w:rPr>
          <w:rFonts w:ascii="Times New Roman" w:hAnsi="Times New Roman" w:cs="Times New Roman"/>
          <w:sz w:val="24"/>
          <w:szCs w:val="24"/>
        </w:rPr>
        <w:t xml:space="preserve">Träume </w:t>
      </w:r>
      <w:r>
        <w:rPr>
          <w:rFonts w:ascii="Times New Roman" w:hAnsi="Times New Roman" w:cs="Times New Roman"/>
          <w:sz w:val="24"/>
          <w:szCs w:val="24"/>
        </w:rPr>
        <w:t xml:space="preserve">sind </w:t>
      </w:r>
      <w:r w:rsidR="00534412">
        <w:rPr>
          <w:rFonts w:ascii="Times New Roman" w:hAnsi="Times New Roman" w:cs="Times New Roman"/>
          <w:sz w:val="24"/>
          <w:szCs w:val="24"/>
        </w:rPr>
        <w:t>nicht</w:t>
      </w:r>
      <w:r w:rsidR="00906741">
        <w:rPr>
          <w:rFonts w:ascii="Times New Roman" w:hAnsi="Times New Roman" w:cs="Times New Roman"/>
          <w:sz w:val="24"/>
          <w:szCs w:val="24"/>
        </w:rPr>
        <w:t>, wie der Titel dem Leser suggeriert,</w:t>
      </w:r>
      <w:r>
        <w:rPr>
          <w:rFonts w:ascii="Times New Roman" w:hAnsi="Times New Roman" w:cs="Times New Roman"/>
          <w:sz w:val="24"/>
          <w:szCs w:val="24"/>
        </w:rPr>
        <w:t xml:space="preserve"> sanft</w:t>
      </w:r>
      <w:r w:rsidR="00A52B9A">
        <w:rPr>
          <w:rFonts w:ascii="Times New Roman" w:hAnsi="Times New Roman" w:cs="Times New Roman"/>
          <w:sz w:val="24"/>
          <w:szCs w:val="24"/>
        </w:rPr>
        <w:t>.</w:t>
      </w:r>
      <w:r>
        <w:rPr>
          <w:rFonts w:ascii="Times New Roman" w:hAnsi="Times New Roman" w:cs="Times New Roman"/>
          <w:sz w:val="24"/>
          <w:szCs w:val="24"/>
        </w:rPr>
        <w:t xml:space="preserve"> </w:t>
      </w:r>
      <w:r w:rsidR="00A52B9A">
        <w:rPr>
          <w:rFonts w:ascii="Times New Roman" w:hAnsi="Times New Roman" w:cs="Times New Roman"/>
          <w:sz w:val="24"/>
          <w:szCs w:val="24"/>
        </w:rPr>
        <w:t xml:space="preserve">In Wahrheit wird </w:t>
      </w:r>
      <w:r w:rsidR="00F9672F">
        <w:rPr>
          <w:rFonts w:ascii="Times New Roman" w:hAnsi="Times New Roman" w:cs="Times New Roman"/>
          <w:sz w:val="24"/>
          <w:szCs w:val="24"/>
        </w:rPr>
        <w:t>die Mutter</w:t>
      </w:r>
      <w:r>
        <w:rPr>
          <w:rFonts w:ascii="Times New Roman" w:hAnsi="Times New Roman" w:cs="Times New Roman"/>
          <w:sz w:val="24"/>
          <w:szCs w:val="24"/>
        </w:rPr>
        <w:t xml:space="preserve"> von Schreckensvorstell</w:t>
      </w:r>
      <w:r w:rsidR="000833B6">
        <w:rPr>
          <w:rFonts w:ascii="Times New Roman" w:hAnsi="Times New Roman" w:cs="Times New Roman"/>
          <w:sz w:val="24"/>
          <w:szCs w:val="24"/>
        </w:rPr>
        <w:t>un</w:t>
      </w:r>
      <w:r w:rsidR="00C461E0">
        <w:rPr>
          <w:rFonts w:ascii="Times New Roman" w:hAnsi="Times New Roman" w:cs="Times New Roman"/>
          <w:sz w:val="24"/>
          <w:szCs w:val="24"/>
        </w:rPr>
        <w:t>g</w:t>
      </w:r>
      <w:r>
        <w:rPr>
          <w:rFonts w:ascii="Times New Roman" w:hAnsi="Times New Roman" w:cs="Times New Roman"/>
          <w:sz w:val="24"/>
          <w:szCs w:val="24"/>
        </w:rPr>
        <w:t>en heimg</w:t>
      </w:r>
      <w:r>
        <w:rPr>
          <w:rFonts w:ascii="Times New Roman" w:hAnsi="Times New Roman" w:cs="Times New Roman"/>
          <w:sz w:val="24"/>
          <w:szCs w:val="24"/>
        </w:rPr>
        <w:t>e</w:t>
      </w:r>
      <w:r>
        <w:rPr>
          <w:rFonts w:ascii="Times New Roman" w:hAnsi="Times New Roman" w:cs="Times New Roman"/>
          <w:sz w:val="24"/>
          <w:szCs w:val="24"/>
        </w:rPr>
        <w:t>sucht: Bilder</w:t>
      </w:r>
      <w:r w:rsidR="000833B6">
        <w:rPr>
          <w:rFonts w:ascii="Times New Roman" w:hAnsi="Times New Roman" w:cs="Times New Roman"/>
          <w:sz w:val="24"/>
          <w:szCs w:val="24"/>
        </w:rPr>
        <w:t>n</w:t>
      </w:r>
      <w:r>
        <w:rPr>
          <w:rFonts w:ascii="Times New Roman" w:hAnsi="Times New Roman" w:cs="Times New Roman"/>
          <w:sz w:val="24"/>
          <w:szCs w:val="24"/>
        </w:rPr>
        <w:t xml:space="preserve"> von Hexen, die sich im Haus befinden und drohen, ihr das jüngste Kind zu ra</w:t>
      </w:r>
      <w:r>
        <w:rPr>
          <w:rFonts w:ascii="Times New Roman" w:hAnsi="Times New Roman" w:cs="Times New Roman"/>
          <w:sz w:val="24"/>
          <w:szCs w:val="24"/>
        </w:rPr>
        <w:t>u</w:t>
      </w:r>
      <w:r>
        <w:rPr>
          <w:rFonts w:ascii="Times New Roman" w:hAnsi="Times New Roman" w:cs="Times New Roman"/>
          <w:sz w:val="24"/>
          <w:szCs w:val="24"/>
        </w:rPr>
        <w:t xml:space="preserve">ben. </w:t>
      </w:r>
      <w:r w:rsidR="00F9672F">
        <w:rPr>
          <w:rFonts w:ascii="Times New Roman" w:hAnsi="Times New Roman" w:cs="Times New Roman"/>
          <w:sz w:val="24"/>
          <w:szCs w:val="24"/>
        </w:rPr>
        <w:t>Der Vater versucht, sie durch d</w:t>
      </w:r>
      <w:r w:rsidR="00A52B9A">
        <w:rPr>
          <w:rFonts w:ascii="Times New Roman" w:hAnsi="Times New Roman" w:cs="Times New Roman"/>
          <w:sz w:val="24"/>
          <w:szCs w:val="24"/>
        </w:rPr>
        <w:t>as</w:t>
      </w:r>
      <w:r w:rsidR="00F9672F">
        <w:rPr>
          <w:rFonts w:ascii="Times New Roman" w:hAnsi="Times New Roman" w:cs="Times New Roman"/>
          <w:sz w:val="24"/>
          <w:szCs w:val="24"/>
        </w:rPr>
        <w:t xml:space="preserve"> Verles</w:t>
      </w:r>
      <w:r w:rsidR="00A52B9A">
        <w:rPr>
          <w:rFonts w:ascii="Times New Roman" w:hAnsi="Times New Roman" w:cs="Times New Roman"/>
          <w:sz w:val="24"/>
          <w:szCs w:val="24"/>
        </w:rPr>
        <w:t>en</w:t>
      </w:r>
      <w:r w:rsidR="00F9672F">
        <w:rPr>
          <w:rFonts w:ascii="Times New Roman" w:hAnsi="Times New Roman" w:cs="Times New Roman"/>
          <w:sz w:val="24"/>
          <w:szCs w:val="24"/>
        </w:rPr>
        <w:t xml:space="preserve"> von Psalmen zu beruhigen: „Gelobt ist der Mann, der nicht geht in die Reihen der Sünder“. Er verweist auf den Schutz der </w:t>
      </w:r>
      <w:proofErr w:type="spellStart"/>
      <w:r w:rsidR="00F9672F">
        <w:rPr>
          <w:rFonts w:ascii="Times New Roman" w:hAnsi="Times New Roman" w:cs="Times New Roman"/>
          <w:sz w:val="24"/>
          <w:szCs w:val="24"/>
        </w:rPr>
        <w:t>Mesusa</w:t>
      </w:r>
      <w:proofErr w:type="spellEnd"/>
      <w:r w:rsidR="00F9672F">
        <w:rPr>
          <w:rFonts w:ascii="Times New Roman" w:hAnsi="Times New Roman" w:cs="Times New Roman"/>
          <w:sz w:val="24"/>
          <w:szCs w:val="24"/>
        </w:rPr>
        <w:t>:</w:t>
      </w:r>
      <w:r w:rsidR="00A52B9A">
        <w:rPr>
          <w:rStyle w:val="Funotenzeichen"/>
          <w:rFonts w:ascii="Times New Roman" w:hAnsi="Times New Roman" w:cs="Times New Roman"/>
          <w:sz w:val="24"/>
          <w:szCs w:val="24"/>
        </w:rPr>
        <w:footnoteReference w:id="19"/>
      </w:r>
      <w:r w:rsidR="00F9672F">
        <w:rPr>
          <w:rFonts w:ascii="Times New Roman" w:hAnsi="Times New Roman" w:cs="Times New Roman"/>
          <w:sz w:val="24"/>
          <w:szCs w:val="24"/>
        </w:rPr>
        <w:t xml:space="preserve"> „Unser Haus </w:t>
      </w:r>
      <w:r w:rsidR="00A52B9A">
        <w:rPr>
          <w:rFonts w:ascii="Times New Roman" w:hAnsi="Times New Roman" w:cs="Times New Roman"/>
          <w:sz w:val="24"/>
          <w:szCs w:val="24"/>
        </w:rPr>
        <w:t>i</w:t>
      </w:r>
      <w:r w:rsidR="00F9672F">
        <w:rPr>
          <w:rFonts w:ascii="Times New Roman" w:hAnsi="Times New Roman" w:cs="Times New Roman"/>
          <w:sz w:val="24"/>
          <w:szCs w:val="24"/>
        </w:rPr>
        <w:t xml:space="preserve">st gesegnet und rein, und die Unreinen haben kein Recht, hier zu sein, unsere heiligen Bücher beschützen uns und die </w:t>
      </w:r>
      <w:proofErr w:type="spellStart"/>
      <w:r w:rsidR="00F9672F">
        <w:rPr>
          <w:rFonts w:ascii="Times New Roman" w:hAnsi="Times New Roman" w:cs="Times New Roman"/>
          <w:sz w:val="24"/>
          <w:szCs w:val="24"/>
        </w:rPr>
        <w:t>Mezuzas</w:t>
      </w:r>
      <w:proofErr w:type="spellEnd"/>
      <w:r w:rsidR="00F9672F">
        <w:rPr>
          <w:rFonts w:ascii="Times New Roman" w:hAnsi="Times New Roman" w:cs="Times New Roman"/>
          <w:sz w:val="24"/>
          <w:szCs w:val="24"/>
        </w:rPr>
        <w:t xml:space="preserve"> an den Türen sind unsere Zeugen und </w:t>
      </w:r>
      <w:r w:rsidR="00F9672F">
        <w:rPr>
          <w:rFonts w:ascii="Times New Roman" w:hAnsi="Times New Roman" w:cs="Times New Roman"/>
          <w:sz w:val="24"/>
          <w:szCs w:val="24"/>
        </w:rPr>
        <w:lastRenderedPageBreak/>
        <w:t>Wächter.“</w:t>
      </w:r>
      <w:r w:rsidR="00F9672F">
        <w:rPr>
          <w:rStyle w:val="Funotenzeichen"/>
          <w:rFonts w:ascii="Times New Roman" w:hAnsi="Times New Roman" w:cs="Times New Roman"/>
          <w:sz w:val="24"/>
          <w:szCs w:val="24"/>
        </w:rPr>
        <w:footnoteReference w:id="20"/>
      </w:r>
      <w:r w:rsidR="00F9672F">
        <w:rPr>
          <w:rFonts w:ascii="Times New Roman" w:hAnsi="Times New Roman" w:cs="Times New Roman"/>
          <w:sz w:val="24"/>
          <w:szCs w:val="24"/>
        </w:rPr>
        <w:t xml:space="preserve"> Die Wirkung des Gebets ist jedoch anders als erwartet</w:t>
      </w:r>
      <w:r w:rsidR="00A52B9A">
        <w:rPr>
          <w:rFonts w:ascii="Times New Roman" w:hAnsi="Times New Roman" w:cs="Times New Roman"/>
          <w:sz w:val="24"/>
          <w:szCs w:val="24"/>
        </w:rPr>
        <w:t>. Die Furcht ergreift jetzt auch die Kinder</w:t>
      </w:r>
      <w:r w:rsidR="00F9672F">
        <w:rPr>
          <w:rFonts w:ascii="Times New Roman" w:hAnsi="Times New Roman" w:cs="Times New Roman"/>
          <w:sz w:val="24"/>
          <w:szCs w:val="24"/>
        </w:rPr>
        <w:t>:</w:t>
      </w:r>
    </w:p>
    <w:p w:rsidR="00F9672F" w:rsidRPr="00F9672F" w:rsidRDefault="00F9672F" w:rsidP="00F9672F">
      <w:pPr>
        <w:spacing w:after="0"/>
        <w:ind w:left="1134"/>
        <w:jc w:val="both"/>
        <w:rPr>
          <w:rFonts w:ascii="Times New Roman" w:hAnsi="Times New Roman" w:cs="Times New Roman"/>
          <w:sz w:val="24"/>
          <w:szCs w:val="24"/>
        </w:rPr>
      </w:pPr>
      <w:r>
        <w:rPr>
          <w:rFonts w:ascii="Times New Roman" w:hAnsi="Times New Roman" w:cs="Times New Roman"/>
          <w:sz w:val="24"/>
          <w:szCs w:val="24"/>
        </w:rPr>
        <w:t>„Wir zitterten jetzt noch mehr als b</w:t>
      </w:r>
      <w:r w:rsidR="00A52B9A">
        <w:rPr>
          <w:rFonts w:ascii="Times New Roman" w:hAnsi="Times New Roman" w:cs="Times New Roman"/>
          <w:sz w:val="24"/>
          <w:szCs w:val="24"/>
        </w:rPr>
        <w:t>e</w:t>
      </w:r>
      <w:r>
        <w:rPr>
          <w:rFonts w:ascii="Times New Roman" w:hAnsi="Times New Roman" w:cs="Times New Roman"/>
          <w:sz w:val="24"/>
          <w:szCs w:val="24"/>
        </w:rPr>
        <w:t xml:space="preserve">i den Ausbrüchen der Mutter. Denn Vater war eine große Sache für uns, und da </w:t>
      </w:r>
      <w:r>
        <w:rPr>
          <w:rFonts w:ascii="Times New Roman" w:hAnsi="Times New Roman" w:cs="Times New Roman"/>
          <w:i/>
          <w:sz w:val="24"/>
          <w:szCs w:val="24"/>
        </w:rPr>
        <w:t>er</w:t>
      </w:r>
      <w:r>
        <w:rPr>
          <w:rFonts w:ascii="Times New Roman" w:hAnsi="Times New Roman" w:cs="Times New Roman"/>
          <w:sz w:val="24"/>
          <w:szCs w:val="24"/>
        </w:rPr>
        <w:t xml:space="preserve"> so ernst wurde, bekamen wir es erst recht mit der Angst.“</w:t>
      </w:r>
      <w:r>
        <w:rPr>
          <w:rStyle w:val="Funotenzeichen"/>
          <w:rFonts w:ascii="Times New Roman" w:hAnsi="Times New Roman" w:cs="Times New Roman"/>
          <w:sz w:val="24"/>
          <w:szCs w:val="24"/>
        </w:rPr>
        <w:footnoteReference w:id="21"/>
      </w:r>
    </w:p>
    <w:p w:rsidR="00F9672F" w:rsidRDefault="008442F7" w:rsidP="008442F7">
      <w:pPr>
        <w:spacing w:after="0"/>
        <w:jc w:val="both"/>
        <w:rPr>
          <w:rFonts w:ascii="Times New Roman" w:hAnsi="Times New Roman" w:cs="Times New Roman"/>
          <w:sz w:val="24"/>
          <w:szCs w:val="24"/>
        </w:rPr>
      </w:pPr>
      <w:r>
        <w:rPr>
          <w:rFonts w:ascii="Times New Roman" w:hAnsi="Times New Roman" w:cs="Times New Roman"/>
          <w:sz w:val="24"/>
          <w:szCs w:val="24"/>
        </w:rPr>
        <w:t>Die Angst</w:t>
      </w:r>
      <w:r w:rsidR="00A52B9A">
        <w:rPr>
          <w:rFonts w:ascii="Times New Roman" w:hAnsi="Times New Roman" w:cs="Times New Roman"/>
          <w:sz w:val="24"/>
          <w:szCs w:val="24"/>
        </w:rPr>
        <w:t xml:space="preserve"> verflüchtigt sich in dem Moment, al</w:t>
      </w:r>
      <w:r>
        <w:rPr>
          <w:rFonts w:ascii="Times New Roman" w:hAnsi="Times New Roman" w:cs="Times New Roman"/>
          <w:sz w:val="24"/>
          <w:szCs w:val="24"/>
        </w:rPr>
        <w:t xml:space="preserve">s „der komische Bruder </w:t>
      </w:r>
      <w:proofErr w:type="spellStart"/>
      <w:r>
        <w:rPr>
          <w:rFonts w:ascii="Times New Roman" w:hAnsi="Times New Roman" w:cs="Times New Roman"/>
          <w:sz w:val="24"/>
          <w:szCs w:val="24"/>
        </w:rPr>
        <w:t>Jankel</w:t>
      </w:r>
      <w:proofErr w:type="spellEnd"/>
      <w:r>
        <w:rPr>
          <w:rFonts w:ascii="Times New Roman" w:hAnsi="Times New Roman" w:cs="Times New Roman"/>
          <w:sz w:val="24"/>
          <w:szCs w:val="24"/>
        </w:rPr>
        <w:t>“ den Vater u</w:t>
      </w:r>
      <w:r>
        <w:rPr>
          <w:rFonts w:ascii="Times New Roman" w:hAnsi="Times New Roman" w:cs="Times New Roman"/>
          <w:sz w:val="24"/>
          <w:szCs w:val="24"/>
        </w:rPr>
        <w:t>n</w:t>
      </w:r>
      <w:r>
        <w:rPr>
          <w:rFonts w:ascii="Times New Roman" w:hAnsi="Times New Roman" w:cs="Times New Roman"/>
          <w:sz w:val="24"/>
          <w:szCs w:val="24"/>
        </w:rPr>
        <w:t xml:space="preserve">verhofft fragt, ob er eine Zigarette rauchen möchte. </w:t>
      </w:r>
      <w:r w:rsidR="00516CB2">
        <w:rPr>
          <w:rFonts w:ascii="Times New Roman" w:hAnsi="Times New Roman" w:cs="Times New Roman"/>
          <w:sz w:val="24"/>
          <w:szCs w:val="24"/>
        </w:rPr>
        <w:t xml:space="preserve">Schlagartig </w:t>
      </w:r>
      <w:r>
        <w:rPr>
          <w:rFonts w:ascii="Times New Roman" w:hAnsi="Times New Roman" w:cs="Times New Roman"/>
          <w:sz w:val="24"/>
          <w:szCs w:val="24"/>
        </w:rPr>
        <w:t>ändert sich die Sti</w:t>
      </w:r>
      <w:r>
        <w:rPr>
          <w:rFonts w:ascii="Times New Roman" w:hAnsi="Times New Roman" w:cs="Times New Roman"/>
          <w:sz w:val="24"/>
          <w:szCs w:val="24"/>
        </w:rPr>
        <w:t>m</w:t>
      </w:r>
      <w:r>
        <w:rPr>
          <w:rFonts w:ascii="Times New Roman" w:hAnsi="Times New Roman" w:cs="Times New Roman"/>
          <w:sz w:val="24"/>
          <w:szCs w:val="24"/>
        </w:rPr>
        <w:t>mung:</w:t>
      </w:r>
    </w:p>
    <w:p w:rsidR="008442F7" w:rsidRDefault="008442F7" w:rsidP="008442F7">
      <w:pPr>
        <w:spacing w:after="0"/>
        <w:ind w:left="1134"/>
        <w:jc w:val="both"/>
        <w:rPr>
          <w:rFonts w:ascii="Times New Roman" w:hAnsi="Times New Roman" w:cs="Times New Roman"/>
          <w:sz w:val="24"/>
          <w:szCs w:val="24"/>
        </w:rPr>
      </w:pPr>
      <w:r>
        <w:rPr>
          <w:rFonts w:ascii="Times New Roman" w:hAnsi="Times New Roman" w:cs="Times New Roman"/>
          <w:sz w:val="24"/>
          <w:szCs w:val="24"/>
        </w:rPr>
        <w:t>„Und man vergaß die Träume der Mutter, und die Kleinen schnarchten schon, und Vater löschte diesmal die Lampe nicht ganz aus, sondern drehte die Flamme auf den kleinsten Punkt und legte sich auch schlafen.“</w:t>
      </w:r>
    </w:p>
    <w:p w:rsidR="008442F7" w:rsidRDefault="008442F7" w:rsidP="00516CB2">
      <w:pPr>
        <w:spacing w:after="0"/>
        <w:jc w:val="both"/>
        <w:rPr>
          <w:rFonts w:ascii="Times New Roman" w:hAnsi="Times New Roman" w:cs="Times New Roman"/>
          <w:sz w:val="24"/>
          <w:szCs w:val="24"/>
        </w:rPr>
      </w:pPr>
      <w:r>
        <w:rPr>
          <w:rFonts w:ascii="Times New Roman" w:hAnsi="Times New Roman" w:cs="Times New Roman"/>
          <w:sz w:val="24"/>
          <w:szCs w:val="24"/>
        </w:rPr>
        <w:t>Es kehrt wieder Ruhe in d</w:t>
      </w:r>
      <w:r w:rsidR="00516CB2">
        <w:rPr>
          <w:rFonts w:ascii="Times New Roman" w:hAnsi="Times New Roman" w:cs="Times New Roman"/>
          <w:sz w:val="24"/>
          <w:szCs w:val="24"/>
        </w:rPr>
        <w:t>ie</w:t>
      </w:r>
      <w:r>
        <w:rPr>
          <w:rFonts w:ascii="Times New Roman" w:hAnsi="Times New Roman" w:cs="Times New Roman"/>
          <w:sz w:val="24"/>
          <w:szCs w:val="24"/>
        </w:rPr>
        <w:t xml:space="preserve"> Familie ein.</w:t>
      </w:r>
      <w:r w:rsidR="00516CB2">
        <w:rPr>
          <w:rFonts w:ascii="Times New Roman" w:hAnsi="Times New Roman" w:cs="Times New Roman"/>
          <w:sz w:val="24"/>
          <w:szCs w:val="24"/>
        </w:rPr>
        <w:t xml:space="preserve"> </w:t>
      </w:r>
      <w:r w:rsidR="00AC6546">
        <w:rPr>
          <w:rFonts w:ascii="Times New Roman" w:hAnsi="Times New Roman" w:cs="Times New Roman"/>
          <w:sz w:val="24"/>
          <w:szCs w:val="24"/>
        </w:rPr>
        <w:t xml:space="preserve">Man vergisst das Vorkommnis. </w:t>
      </w:r>
      <w:r w:rsidR="00D61012">
        <w:rPr>
          <w:rFonts w:ascii="Times New Roman" w:hAnsi="Times New Roman" w:cs="Times New Roman"/>
          <w:sz w:val="24"/>
          <w:szCs w:val="24"/>
        </w:rPr>
        <w:t xml:space="preserve">Was diese Episode mitteilt, </w:t>
      </w:r>
      <w:r w:rsidR="00AC6546">
        <w:rPr>
          <w:rFonts w:ascii="Times New Roman" w:hAnsi="Times New Roman" w:cs="Times New Roman"/>
          <w:sz w:val="24"/>
          <w:szCs w:val="24"/>
        </w:rPr>
        <w:t>bleibt zunächst im Unklaren</w:t>
      </w:r>
      <w:r w:rsidR="00D61012">
        <w:rPr>
          <w:rFonts w:ascii="Times New Roman" w:hAnsi="Times New Roman" w:cs="Times New Roman"/>
          <w:sz w:val="24"/>
          <w:szCs w:val="24"/>
        </w:rPr>
        <w:t xml:space="preserve">. </w:t>
      </w:r>
      <w:r w:rsidR="00AC6546">
        <w:rPr>
          <w:rFonts w:ascii="Times New Roman" w:hAnsi="Times New Roman" w:cs="Times New Roman"/>
          <w:sz w:val="24"/>
          <w:szCs w:val="24"/>
        </w:rPr>
        <w:t>Wie sich später herausstellen wird,</w:t>
      </w:r>
      <w:r w:rsidR="00D61012">
        <w:rPr>
          <w:rFonts w:ascii="Times New Roman" w:hAnsi="Times New Roman" w:cs="Times New Roman"/>
          <w:sz w:val="24"/>
          <w:szCs w:val="24"/>
        </w:rPr>
        <w:t xml:space="preserve"> war d</w:t>
      </w:r>
      <w:r w:rsidR="00516CB2">
        <w:rPr>
          <w:rFonts w:ascii="Times New Roman" w:hAnsi="Times New Roman" w:cs="Times New Roman"/>
          <w:sz w:val="24"/>
          <w:szCs w:val="24"/>
        </w:rPr>
        <w:t xml:space="preserve">er Angsttraum der Mutter </w:t>
      </w:r>
      <w:r w:rsidR="00AC6546">
        <w:rPr>
          <w:rFonts w:ascii="Times New Roman" w:hAnsi="Times New Roman" w:cs="Times New Roman"/>
          <w:sz w:val="24"/>
          <w:szCs w:val="24"/>
        </w:rPr>
        <w:t xml:space="preserve">jedoch </w:t>
      </w:r>
      <w:r w:rsidR="00516CB2">
        <w:rPr>
          <w:rFonts w:ascii="Times New Roman" w:hAnsi="Times New Roman" w:cs="Times New Roman"/>
          <w:sz w:val="24"/>
          <w:szCs w:val="24"/>
        </w:rPr>
        <w:t xml:space="preserve">nicht unbegründet: </w:t>
      </w:r>
      <w:r w:rsidR="00D61012" w:rsidRPr="00D61012">
        <w:rPr>
          <w:rFonts w:ascii="Times New Roman" w:hAnsi="Times New Roman" w:cs="Times New Roman"/>
          <w:sz w:val="24"/>
          <w:szCs w:val="24"/>
        </w:rPr>
        <w:t>Ihr wird t</w:t>
      </w:r>
      <w:r w:rsidR="00516CB2" w:rsidRPr="00D61012">
        <w:rPr>
          <w:rFonts w:ascii="Times New Roman" w:hAnsi="Times New Roman" w:cs="Times New Roman"/>
          <w:sz w:val="24"/>
          <w:szCs w:val="24"/>
        </w:rPr>
        <w:t xml:space="preserve">atsächlich bald ein Kind </w:t>
      </w:r>
      <w:r w:rsidR="000833B6" w:rsidRPr="00D61012">
        <w:rPr>
          <w:rFonts w:ascii="Times New Roman" w:hAnsi="Times New Roman" w:cs="Times New Roman"/>
          <w:sz w:val="24"/>
          <w:szCs w:val="24"/>
        </w:rPr>
        <w:t>geraubt</w:t>
      </w:r>
      <w:r w:rsidR="00AC6546">
        <w:rPr>
          <w:rFonts w:ascii="Times New Roman" w:hAnsi="Times New Roman" w:cs="Times New Roman"/>
          <w:sz w:val="24"/>
          <w:szCs w:val="24"/>
        </w:rPr>
        <w:t xml:space="preserve"> werden</w:t>
      </w:r>
      <w:r w:rsidR="000833B6" w:rsidRPr="00534412">
        <w:rPr>
          <w:rFonts w:ascii="Times New Roman" w:hAnsi="Times New Roman" w:cs="Times New Roman"/>
          <w:i/>
          <w:sz w:val="24"/>
          <w:szCs w:val="24"/>
        </w:rPr>
        <w:t xml:space="preserve">, </w:t>
      </w:r>
      <w:r w:rsidR="00D61012" w:rsidRPr="00D61012">
        <w:rPr>
          <w:rFonts w:ascii="Times New Roman" w:hAnsi="Times New Roman" w:cs="Times New Roman"/>
          <w:sz w:val="24"/>
          <w:szCs w:val="24"/>
        </w:rPr>
        <w:t>aber</w:t>
      </w:r>
      <w:r w:rsidR="000833B6" w:rsidRPr="00D61012">
        <w:rPr>
          <w:rFonts w:ascii="Times New Roman" w:hAnsi="Times New Roman" w:cs="Times New Roman"/>
          <w:sz w:val="24"/>
          <w:szCs w:val="24"/>
        </w:rPr>
        <w:t xml:space="preserve"> </w:t>
      </w:r>
      <w:r w:rsidR="00C461E0" w:rsidRPr="00D61012">
        <w:rPr>
          <w:rFonts w:ascii="Times New Roman" w:hAnsi="Times New Roman" w:cs="Times New Roman"/>
          <w:sz w:val="24"/>
          <w:szCs w:val="24"/>
        </w:rPr>
        <w:t xml:space="preserve">das </w:t>
      </w:r>
      <w:r w:rsidR="000833B6" w:rsidRPr="00D61012">
        <w:rPr>
          <w:rFonts w:ascii="Times New Roman" w:hAnsi="Times New Roman" w:cs="Times New Roman"/>
          <w:sz w:val="24"/>
          <w:szCs w:val="24"/>
        </w:rPr>
        <w:t xml:space="preserve">geschieht nicht durch Hexen, sondern </w:t>
      </w:r>
      <w:r w:rsidR="000833B6" w:rsidRPr="00534412">
        <w:rPr>
          <w:rFonts w:ascii="Times New Roman" w:hAnsi="Times New Roman" w:cs="Times New Roman"/>
          <w:i/>
          <w:sz w:val="24"/>
          <w:szCs w:val="24"/>
        </w:rPr>
        <w:t>durch die christlichen Nachbarn</w:t>
      </w:r>
      <w:r w:rsidR="00516CB2" w:rsidRPr="00534412">
        <w:rPr>
          <w:rFonts w:ascii="Times New Roman" w:hAnsi="Times New Roman" w:cs="Times New Roman"/>
          <w:i/>
          <w:sz w:val="24"/>
          <w:szCs w:val="24"/>
        </w:rPr>
        <w:t>.</w:t>
      </w:r>
      <w:r w:rsidR="00D61012">
        <w:rPr>
          <w:rFonts w:ascii="Times New Roman" w:hAnsi="Times New Roman" w:cs="Times New Roman"/>
          <w:sz w:val="24"/>
          <w:szCs w:val="24"/>
        </w:rPr>
        <w:t xml:space="preserve"> – Auf dieses Fa</w:t>
      </w:r>
      <w:r w:rsidR="00D61012">
        <w:rPr>
          <w:rFonts w:ascii="Times New Roman" w:hAnsi="Times New Roman" w:cs="Times New Roman"/>
          <w:sz w:val="24"/>
          <w:szCs w:val="24"/>
        </w:rPr>
        <w:t>k</w:t>
      </w:r>
      <w:r w:rsidR="00D61012">
        <w:rPr>
          <w:rFonts w:ascii="Times New Roman" w:hAnsi="Times New Roman" w:cs="Times New Roman"/>
          <w:sz w:val="24"/>
          <w:szCs w:val="24"/>
        </w:rPr>
        <w:t xml:space="preserve">tum steuert die Episode hin. Doch auch dieses Ziel wird durch die Art und Weise, wie die </w:t>
      </w:r>
      <w:r w:rsidR="00AC6546">
        <w:rPr>
          <w:rFonts w:ascii="Times New Roman" w:hAnsi="Times New Roman" w:cs="Times New Roman"/>
          <w:sz w:val="24"/>
          <w:szCs w:val="24"/>
        </w:rPr>
        <w:t>Schilderung</w:t>
      </w:r>
      <w:r w:rsidR="00D61012">
        <w:rPr>
          <w:rFonts w:ascii="Times New Roman" w:hAnsi="Times New Roman" w:cs="Times New Roman"/>
          <w:sz w:val="24"/>
          <w:szCs w:val="24"/>
        </w:rPr>
        <w:t xml:space="preserve"> einsetzt, ve</w:t>
      </w:r>
      <w:r w:rsidR="00D61012">
        <w:rPr>
          <w:rFonts w:ascii="Times New Roman" w:hAnsi="Times New Roman" w:cs="Times New Roman"/>
          <w:sz w:val="24"/>
          <w:szCs w:val="24"/>
        </w:rPr>
        <w:t>r</w:t>
      </w:r>
      <w:r w:rsidR="00D61012">
        <w:rPr>
          <w:rFonts w:ascii="Times New Roman" w:hAnsi="Times New Roman" w:cs="Times New Roman"/>
          <w:sz w:val="24"/>
          <w:szCs w:val="24"/>
        </w:rPr>
        <w:t>deckt.</w:t>
      </w:r>
    </w:p>
    <w:p w:rsidR="00D61012" w:rsidRPr="00D61012" w:rsidRDefault="00D61012" w:rsidP="00516CB2">
      <w:pPr>
        <w:spacing w:after="0"/>
        <w:jc w:val="both"/>
        <w:rPr>
          <w:rFonts w:ascii="Times New Roman" w:hAnsi="Times New Roman" w:cs="Times New Roman"/>
          <w:sz w:val="24"/>
          <w:szCs w:val="24"/>
        </w:rPr>
      </w:pPr>
    </w:p>
    <w:p w:rsidR="00CF4742" w:rsidRDefault="000833B6" w:rsidP="008442F7">
      <w:pPr>
        <w:spacing w:after="0"/>
        <w:ind w:firstLine="708"/>
        <w:jc w:val="both"/>
        <w:rPr>
          <w:rFonts w:ascii="Times New Roman" w:hAnsi="Times New Roman" w:cs="Times New Roman"/>
          <w:sz w:val="24"/>
          <w:szCs w:val="24"/>
        </w:rPr>
      </w:pPr>
      <w:r>
        <w:rPr>
          <w:rFonts w:ascii="Times New Roman" w:hAnsi="Times New Roman" w:cs="Times New Roman"/>
          <w:sz w:val="24"/>
          <w:szCs w:val="24"/>
        </w:rPr>
        <w:t>Der Beginn des Kapitels steht g</w:t>
      </w:r>
      <w:r w:rsidR="008442F7">
        <w:rPr>
          <w:rFonts w:ascii="Times New Roman" w:hAnsi="Times New Roman" w:cs="Times New Roman"/>
          <w:sz w:val="24"/>
          <w:szCs w:val="24"/>
        </w:rPr>
        <w:t>anz im Gegensatz zu</w:t>
      </w:r>
      <w:r w:rsidR="00C430C9">
        <w:rPr>
          <w:rFonts w:ascii="Times New Roman" w:hAnsi="Times New Roman" w:cs="Times New Roman"/>
          <w:sz w:val="24"/>
          <w:szCs w:val="24"/>
        </w:rPr>
        <w:t xml:space="preserve"> der</w:t>
      </w:r>
      <w:r w:rsidR="008442F7">
        <w:rPr>
          <w:rFonts w:ascii="Times New Roman" w:hAnsi="Times New Roman" w:cs="Times New Roman"/>
          <w:sz w:val="24"/>
          <w:szCs w:val="24"/>
        </w:rPr>
        <w:t xml:space="preserve"> Szenerie</w:t>
      </w:r>
      <w:r w:rsidR="00115498">
        <w:rPr>
          <w:rFonts w:ascii="Times New Roman" w:hAnsi="Times New Roman" w:cs="Times New Roman"/>
          <w:sz w:val="24"/>
          <w:szCs w:val="24"/>
        </w:rPr>
        <w:t xml:space="preserve"> des Angsttraums</w:t>
      </w:r>
      <w:r w:rsidR="008442F7">
        <w:rPr>
          <w:rFonts w:ascii="Times New Roman" w:hAnsi="Times New Roman" w:cs="Times New Roman"/>
          <w:sz w:val="24"/>
          <w:szCs w:val="24"/>
        </w:rPr>
        <w:t xml:space="preserve">. </w:t>
      </w:r>
      <w:r w:rsidR="0049307A">
        <w:rPr>
          <w:rFonts w:ascii="Times New Roman" w:hAnsi="Times New Roman" w:cs="Times New Roman"/>
          <w:sz w:val="24"/>
          <w:szCs w:val="24"/>
        </w:rPr>
        <w:t xml:space="preserve">Mensch und Natur scheinen eine Einheit zu bilden. Der Frühling wird im Bild eines </w:t>
      </w:r>
      <w:r w:rsidR="008442F7">
        <w:rPr>
          <w:rFonts w:ascii="Times New Roman" w:hAnsi="Times New Roman" w:cs="Times New Roman"/>
          <w:sz w:val="24"/>
          <w:szCs w:val="24"/>
        </w:rPr>
        <w:t>„</w:t>
      </w:r>
      <w:r w:rsidR="0049307A">
        <w:rPr>
          <w:rFonts w:ascii="Times New Roman" w:hAnsi="Times New Roman" w:cs="Times New Roman"/>
          <w:sz w:val="24"/>
          <w:szCs w:val="24"/>
        </w:rPr>
        <w:t>wil</w:t>
      </w:r>
      <w:r w:rsidR="0049307A">
        <w:rPr>
          <w:rFonts w:ascii="Times New Roman" w:hAnsi="Times New Roman" w:cs="Times New Roman"/>
          <w:sz w:val="24"/>
          <w:szCs w:val="24"/>
        </w:rPr>
        <w:t>l</w:t>
      </w:r>
      <w:r w:rsidR="0049307A">
        <w:rPr>
          <w:rFonts w:ascii="Times New Roman" w:hAnsi="Times New Roman" w:cs="Times New Roman"/>
          <w:sz w:val="24"/>
          <w:szCs w:val="24"/>
        </w:rPr>
        <w:t>kommenen Besuchers</w:t>
      </w:r>
      <w:r w:rsidR="008442F7">
        <w:rPr>
          <w:rFonts w:ascii="Times New Roman" w:hAnsi="Times New Roman" w:cs="Times New Roman"/>
          <w:sz w:val="24"/>
          <w:szCs w:val="24"/>
        </w:rPr>
        <w:t>“</w:t>
      </w:r>
      <w:r w:rsidR="0049307A">
        <w:rPr>
          <w:rFonts w:ascii="Times New Roman" w:hAnsi="Times New Roman" w:cs="Times New Roman"/>
          <w:sz w:val="24"/>
          <w:szCs w:val="24"/>
        </w:rPr>
        <w:t xml:space="preserve"> beschrieben, der in seinem „Koffer“ Überraschungen mitbringt</w:t>
      </w:r>
      <w:r w:rsidR="00D15293">
        <w:rPr>
          <w:rFonts w:ascii="Times New Roman" w:hAnsi="Times New Roman" w:cs="Times New Roman"/>
          <w:sz w:val="24"/>
          <w:szCs w:val="24"/>
        </w:rPr>
        <w:t xml:space="preserve">. Es ist eine </w:t>
      </w:r>
      <w:r w:rsidR="00D61012">
        <w:rPr>
          <w:rFonts w:ascii="Times New Roman" w:hAnsi="Times New Roman" w:cs="Times New Roman"/>
          <w:sz w:val="24"/>
          <w:szCs w:val="24"/>
        </w:rPr>
        <w:t xml:space="preserve">naturnahe, </w:t>
      </w:r>
      <w:r w:rsidR="00D15293">
        <w:rPr>
          <w:rFonts w:ascii="Times New Roman" w:hAnsi="Times New Roman" w:cs="Times New Roman"/>
          <w:sz w:val="24"/>
          <w:szCs w:val="24"/>
        </w:rPr>
        <w:t xml:space="preserve">friedliche Welt, die dem Leser </w:t>
      </w:r>
      <w:r w:rsidR="00D61012">
        <w:rPr>
          <w:rFonts w:ascii="Times New Roman" w:hAnsi="Times New Roman" w:cs="Times New Roman"/>
          <w:sz w:val="24"/>
          <w:szCs w:val="24"/>
        </w:rPr>
        <w:t xml:space="preserve">auf diese Weise </w:t>
      </w:r>
      <w:r w:rsidR="00D15293">
        <w:rPr>
          <w:rFonts w:ascii="Times New Roman" w:hAnsi="Times New Roman" w:cs="Times New Roman"/>
          <w:sz w:val="24"/>
          <w:szCs w:val="24"/>
        </w:rPr>
        <w:t>entgegen tritt</w:t>
      </w:r>
      <w:r w:rsidR="00C45F5D">
        <w:rPr>
          <w:rFonts w:ascii="Times New Roman" w:hAnsi="Times New Roman" w:cs="Times New Roman"/>
          <w:sz w:val="24"/>
          <w:szCs w:val="24"/>
        </w:rPr>
        <w:t>, eine Atmosph</w:t>
      </w:r>
      <w:r w:rsidR="00C45F5D">
        <w:rPr>
          <w:rFonts w:ascii="Times New Roman" w:hAnsi="Times New Roman" w:cs="Times New Roman"/>
          <w:sz w:val="24"/>
          <w:szCs w:val="24"/>
        </w:rPr>
        <w:t>ä</w:t>
      </w:r>
      <w:r w:rsidR="00C45F5D">
        <w:rPr>
          <w:rFonts w:ascii="Times New Roman" w:hAnsi="Times New Roman" w:cs="Times New Roman"/>
          <w:sz w:val="24"/>
          <w:szCs w:val="24"/>
        </w:rPr>
        <w:t>re des Ewig-Gleichen</w:t>
      </w:r>
      <w:r w:rsidR="008442F7">
        <w:rPr>
          <w:rFonts w:ascii="Times New Roman" w:hAnsi="Times New Roman" w:cs="Times New Roman"/>
          <w:sz w:val="24"/>
          <w:szCs w:val="24"/>
        </w:rPr>
        <w:t xml:space="preserve">: </w:t>
      </w:r>
    </w:p>
    <w:p w:rsidR="0049307A" w:rsidRDefault="0049307A" w:rsidP="009C3012">
      <w:pPr>
        <w:spacing w:after="0"/>
        <w:ind w:left="1134"/>
        <w:jc w:val="both"/>
        <w:rPr>
          <w:rFonts w:ascii="Times New Roman" w:hAnsi="Times New Roman" w:cs="Times New Roman"/>
          <w:sz w:val="24"/>
          <w:szCs w:val="24"/>
        </w:rPr>
      </w:pPr>
      <w:r>
        <w:rPr>
          <w:rFonts w:ascii="Times New Roman" w:hAnsi="Times New Roman" w:cs="Times New Roman"/>
          <w:sz w:val="24"/>
          <w:szCs w:val="24"/>
        </w:rPr>
        <w:t>„Die Jahreszeiten in unserm Dorf kamen und gingen wie menschliche Wesen. Der Frühling erschien wie der Besuch eines teu</w:t>
      </w:r>
      <w:r w:rsidR="00516CB2">
        <w:rPr>
          <w:rFonts w:ascii="Times New Roman" w:hAnsi="Times New Roman" w:cs="Times New Roman"/>
          <w:sz w:val="24"/>
          <w:szCs w:val="24"/>
        </w:rPr>
        <w:t>r</w:t>
      </w:r>
      <w:r>
        <w:rPr>
          <w:rFonts w:ascii="Times New Roman" w:hAnsi="Times New Roman" w:cs="Times New Roman"/>
          <w:sz w:val="24"/>
          <w:szCs w:val="24"/>
        </w:rPr>
        <w:t xml:space="preserve">en Freundes, den man lange erwartet und von dem man genau weiß, wie er aussieht. Aber wenn er kommt, ist man doch überrascht. Er ist noch angenehmer, noch freundlicher, noch wärmer, und jeden Tag bringt er einem andere Geschenke. Irgendwo im Koffer hat er noch </w:t>
      </w:r>
      <w:r w:rsidR="009C3012">
        <w:rPr>
          <w:rFonts w:ascii="Times New Roman" w:hAnsi="Times New Roman" w:cs="Times New Roman"/>
          <w:sz w:val="24"/>
          <w:szCs w:val="24"/>
        </w:rPr>
        <w:t>eine kleine Aufmerksamkeit, noch eine liebe kleine Gabe, und man schämt sich bein</w:t>
      </w:r>
      <w:r w:rsidR="009C3012">
        <w:rPr>
          <w:rFonts w:ascii="Times New Roman" w:hAnsi="Times New Roman" w:cs="Times New Roman"/>
          <w:sz w:val="24"/>
          <w:szCs w:val="24"/>
        </w:rPr>
        <w:t>a</w:t>
      </w:r>
      <w:r w:rsidR="009C3012">
        <w:rPr>
          <w:rFonts w:ascii="Times New Roman" w:hAnsi="Times New Roman" w:cs="Times New Roman"/>
          <w:sz w:val="24"/>
          <w:szCs w:val="24"/>
        </w:rPr>
        <w:t>he, sie anzunehmen. Erst kommt die zarte gelbe Sonne, dann werden die Pfade und Wege trocken und gangbar, dann werden die gelbgrünen Teppiche über die Wiesen und Felder ausgebreitet, dann schießen aus den Bäumen und Büschen za</w:t>
      </w:r>
      <w:r w:rsidR="009C3012">
        <w:rPr>
          <w:rFonts w:ascii="Times New Roman" w:hAnsi="Times New Roman" w:cs="Times New Roman"/>
          <w:sz w:val="24"/>
          <w:szCs w:val="24"/>
        </w:rPr>
        <w:t>r</w:t>
      </w:r>
      <w:r w:rsidR="009C3012">
        <w:rPr>
          <w:rFonts w:ascii="Times New Roman" w:hAnsi="Times New Roman" w:cs="Times New Roman"/>
          <w:sz w:val="24"/>
          <w:szCs w:val="24"/>
        </w:rPr>
        <w:t>te, weiche Knöpfchen, und schließlich ist er kein Gast mehr, der Frühling, man freundet sich mit ihm an wie mit einem zugehörigen lieben Menschen, man wird immer wärmer, immer intimer mit ihm.“</w:t>
      </w:r>
      <w:r w:rsidR="009C3012">
        <w:rPr>
          <w:rStyle w:val="Funotenzeichen"/>
          <w:rFonts w:ascii="Times New Roman" w:hAnsi="Times New Roman" w:cs="Times New Roman"/>
          <w:sz w:val="24"/>
          <w:szCs w:val="24"/>
        </w:rPr>
        <w:footnoteReference w:id="22"/>
      </w:r>
    </w:p>
    <w:p w:rsidR="003E3FFE" w:rsidRDefault="009C3012" w:rsidP="00DA53F3">
      <w:pPr>
        <w:spacing w:after="0"/>
        <w:jc w:val="both"/>
        <w:rPr>
          <w:rFonts w:ascii="Times New Roman" w:hAnsi="Times New Roman" w:cs="Times New Roman"/>
          <w:sz w:val="24"/>
          <w:szCs w:val="24"/>
        </w:rPr>
      </w:pPr>
      <w:r>
        <w:rPr>
          <w:rFonts w:ascii="Times New Roman" w:hAnsi="Times New Roman" w:cs="Times New Roman"/>
          <w:sz w:val="24"/>
          <w:szCs w:val="24"/>
        </w:rPr>
        <w:t>D</w:t>
      </w:r>
      <w:r w:rsidR="00C45F5D">
        <w:rPr>
          <w:rFonts w:ascii="Times New Roman" w:hAnsi="Times New Roman" w:cs="Times New Roman"/>
          <w:sz w:val="24"/>
          <w:szCs w:val="24"/>
        </w:rPr>
        <w:t>em</w:t>
      </w:r>
      <w:r>
        <w:rPr>
          <w:rFonts w:ascii="Times New Roman" w:hAnsi="Times New Roman" w:cs="Times New Roman"/>
          <w:sz w:val="24"/>
          <w:szCs w:val="24"/>
        </w:rPr>
        <w:t xml:space="preserve"> Gesetz der Konstanz</w:t>
      </w:r>
      <w:r w:rsidR="00C45F5D">
        <w:rPr>
          <w:rFonts w:ascii="Times New Roman" w:hAnsi="Times New Roman" w:cs="Times New Roman"/>
          <w:sz w:val="24"/>
          <w:szCs w:val="24"/>
        </w:rPr>
        <w:t>,</w:t>
      </w:r>
      <w:r w:rsidR="00C45F5D" w:rsidRPr="00C45F5D">
        <w:rPr>
          <w:rFonts w:ascii="Times New Roman" w:hAnsi="Times New Roman" w:cs="Times New Roman"/>
          <w:sz w:val="24"/>
          <w:szCs w:val="24"/>
        </w:rPr>
        <w:t xml:space="preserve"> </w:t>
      </w:r>
      <w:r w:rsidR="00C45F5D">
        <w:rPr>
          <w:rFonts w:ascii="Times New Roman" w:hAnsi="Times New Roman" w:cs="Times New Roman"/>
          <w:sz w:val="24"/>
          <w:szCs w:val="24"/>
        </w:rPr>
        <w:t>das die Natur bestimmt</w:t>
      </w:r>
      <w:r>
        <w:rPr>
          <w:rFonts w:ascii="Times New Roman" w:hAnsi="Times New Roman" w:cs="Times New Roman"/>
          <w:sz w:val="24"/>
          <w:szCs w:val="24"/>
        </w:rPr>
        <w:t xml:space="preserve">, </w:t>
      </w:r>
      <w:r w:rsidR="00C45F5D">
        <w:rPr>
          <w:rFonts w:ascii="Times New Roman" w:hAnsi="Times New Roman" w:cs="Times New Roman"/>
          <w:sz w:val="24"/>
          <w:szCs w:val="24"/>
        </w:rPr>
        <w:t>entspr</w:t>
      </w:r>
      <w:r w:rsidR="00D61012">
        <w:rPr>
          <w:rFonts w:ascii="Times New Roman" w:hAnsi="Times New Roman" w:cs="Times New Roman"/>
          <w:sz w:val="24"/>
          <w:szCs w:val="24"/>
        </w:rPr>
        <w:t>i</w:t>
      </w:r>
      <w:r w:rsidR="00C45F5D">
        <w:rPr>
          <w:rFonts w:ascii="Times New Roman" w:hAnsi="Times New Roman" w:cs="Times New Roman"/>
          <w:sz w:val="24"/>
          <w:szCs w:val="24"/>
        </w:rPr>
        <w:t>ch</w:t>
      </w:r>
      <w:r w:rsidR="00D61012">
        <w:rPr>
          <w:rFonts w:ascii="Times New Roman" w:hAnsi="Times New Roman" w:cs="Times New Roman"/>
          <w:sz w:val="24"/>
          <w:szCs w:val="24"/>
        </w:rPr>
        <w:t>t</w:t>
      </w:r>
      <w:r w:rsidR="00C45F5D">
        <w:rPr>
          <w:rFonts w:ascii="Times New Roman" w:hAnsi="Times New Roman" w:cs="Times New Roman"/>
          <w:sz w:val="24"/>
          <w:szCs w:val="24"/>
        </w:rPr>
        <w:t xml:space="preserve"> im </w:t>
      </w:r>
      <w:r>
        <w:rPr>
          <w:rFonts w:ascii="Times New Roman" w:hAnsi="Times New Roman" w:cs="Times New Roman"/>
          <w:sz w:val="24"/>
          <w:szCs w:val="24"/>
        </w:rPr>
        <w:t>soziale</w:t>
      </w:r>
      <w:r w:rsidR="00C45F5D">
        <w:rPr>
          <w:rFonts w:ascii="Times New Roman" w:hAnsi="Times New Roman" w:cs="Times New Roman"/>
          <w:sz w:val="24"/>
          <w:szCs w:val="24"/>
        </w:rPr>
        <w:t>n</w:t>
      </w:r>
      <w:r>
        <w:rPr>
          <w:rFonts w:ascii="Times New Roman" w:hAnsi="Times New Roman" w:cs="Times New Roman"/>
          <w:sz w:val="24"/>
          <w:szCs w:val="24"/>
        </w:rPr>
        <w:t xml:space="preserve"> Leben</w:t>
      </w:r>
      <w:r w:rsidR="00C45F5D">
        <w:rPr>
          <w:rFonts w:ascii="Times New Roman" w:hAnsi="Times New Roman" w:cs="Times New Roman"/>
          <w:sz w:val="24"/>
          <w:szCs w:val="24"/>
        </w:rPr>
        <w:t xml:space="preserve"> </w:t>
      </w:r>
      <w:r w:rsidR="00D61012">
        <w:rPr>
          <w:rFonts w:ascii="Times New Roman" w:hAnsi="Times New Roman" w:cs="Times New Roman"/>
          <w:sz w:val="24"/>
          <w:szCs w:val="24"/>
        </w:rPr>
        <w:t xml:space="preserve">die Konstanz der </w:t>
      </w:r>
      <w:r w:rsidRPr="00C430C9">
        <w:rPr>
          <w:rFonts w:ascii="Times New Roman" w:hAnsi="Times New Roman" w:cs="Times New Roman"/>
          <w:sz w:val="24"/>
          <w:szCs w:val="24"/>
        </w:rPr>
        <w:t>Sitten und</w:t>
      </w:r>
      <w:r>
        <w:rPr>
          <w:rFonts w:ascii="Times New Roman" w:hAnsi="Times New Roman" w:cs="Times New Roman"/>
          <w:i/>
          <w:sz w:val="24"/>
          <w:szCs w:val="24"/>
        </w:rPr>
        <w:t xml:space="preserve"> </w:t>
      </w:r>
      <w:r w:rsidRPr="00C430C9">
        <w:rPr>
          <w:rFonts w:ascii="Times New Roman" w:hAnsi="Times New Roman" w:cs="Times New Roman"/>
          <w:sz w:val="24"/>
          <w:szCs w:val="24"/>
        </w:rPr>
        <w:t>Gebräuche</w:t>
      </w:r>
      <w:r w:rsidR="00D61012">
        <w:rPr>
          <w:rFonts w:ascii="Times New Roman" w:hAnsi="Times New Roman" w:cs="Times New Roman"/>
          <w:sz w:val="24"/>
          <w:szCs w:val="24"/>
        </w:rPr>
        <w:t xml:space="preserve"> – </w:t>
      </w:r>
      <w:r w:rsidR="00D61012" w:rsidRPr="00D61012">
        <w:rPr>
          <w:rFonts w:ascii="Times New Roman" w:hAnsi="Times New Roman" w:cs="Times New Roman"/>
          <w:i/>
          <w:sz w:val="24"/>
          <w:szCs w:val="24"/>
        </w:rPr>
        <w:t xml:space="preserve">mit Ausnahme der </w:t>
      </w:r>
      <w:r w:rsidR="00C430C9" w:rsidRPr="00D61012">
        <w:rPr>
          <w:rFonts w:ascii="Times New Roman" w:hAnsi="Times New Roman" w:cs="Times New Roman"/>
          <w:i/>
          <w:sz w:val="24"/>
          <w:szCs w:val="24"/>
        </w:rPr>
        <w:t>Religion</w:t>
      </w:r>
      <w:r w:rsidR="00C430C9">
        <w:rPr>
          <w:rFonts w:ascii="Times New Roman" w:hAnsi="Times New Roman" w:cs="Times New Roman"/>
          <w:sz w:val="24"/>
          <w:szCs w:val="24"/>
        </w:rPr>
        <w:t>: Sie ist d</w:t>
      </w:r>
      <w:r w:rsidR="00C45F5D">
        <w:rPr>
          <w:rFonts w:ascii="Times New Roman" w:hAnsi="Times New Roman" w:cs="Times New Roman"/>
          <w:sz w:val="24"/>
          <w:szCs w:val="24"/>
        </w:rPr>
        <w:t>as trennende Element. Den Juden sind die christlichen Bräuche unverständlich, den Christen die jüdischen</w:t>
      </w:r>
      <w:r w:rsidR="00FB5C11">
        <w:rPr>
          <w:rFonts w:ascii="Times New Roman" w:hAnsi="Times New Roman" w:cs="Times New Roman"/>
          <w:sz w:val="24"/>
          <w:szCs w:val="24"/>
        </w:rPr>
        <w:t xml:space="preserve">. </w:t>
      </w:r>
      <w:r w:rsidR="00C430C9">
        <w:rPr>
          <w:rFonts w:ascii="Times New Roman" w:hAnsi="Times New Roman" w:cs="Times New Roman"/>
          <w:sz w:val="24"/>
          <w:szCs w:val="24"/>
        </w:rPr>
        <w:t>Unter diesen Umständen wird d</w:t>
      </w:r>
      <w:r w:rsidR="000F66E8">
        <w:rPr>
          <w:rFonts w:ascii="Times New Roman" w:hAnsi="Times New Roman" w:cs="Times New Roman"/>
          <w:sz w:val="24"/>
          <w:szCs w:val="24"/>
        </w:rPr>
        <w:t>as Stigma des „Mordes am Heiland“ für die Juden zur Bedrohung.</w:t>
      </w:r>
      <w:r w:rsidR="00D61012">
        <w:rPr>
          <w:rFonts w:ascii="Times New Roman" w:hAnsi="Times New Roman" w:cs="Times New Roman"/>
          <w:sz w:val="24"/>
          <w:szCs w:val="24"/>
        </w:rPr>
        <w:t xml:space="preserve"> </w:t>
      </w:r>
    </w:p>
    <w:p w:rsidR="00CF4742" w:rsidRDefault="003E3FFE" w:rsidP="00D1529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Mit der Thematik der </w:t>
      </w:r>
      <w:r w:rsidR="00286342">
        <w:rPr>
          <w:rFonts w:ascii="Times New Roman" w:hAnsi="Times New Roman" w:cs="Times New Roman"/>
          <w:sz w:val="24"/>
          <w:szCs w:val="24"/>
        </w:rPr>
        <w:t xml:space="preserve">parallelen </w:t>
      </w:r>
      <w:r>
        <w:rPr>
          <w:rFonts w:ascii="Times New Roman" w:hAnsi="Times New Roman" w:cs="Times New Roman"/>
          <w:sz w:val="24"/>
          <w:szCs w:val="24"/>
        </w:rPr>
        <w:t xml:space="preserve">Konstanz von Natur und Brauchtum ist </w:t>
      </w:r>
      <w:r w:rsidR="00D61012">
        <w:rPr>
          <w:rFonts w:ascii="Times New Roman" w:hAnsi="Times New Roman" w:cs="Times New Roman"/>
          <w:sz w:val="24"/>
          <w:szCs w:val="24"/>
        </w:rPr>
        <w:t>e</w:t>
      </w:r>
      <w:r w:rsidR="00286342">
        <w:rPr>
          <w:rFonts w:ascii="Times New Roman" w:hAnsi="Times New Roman" w:cs="Times New Roman"/>
          <w:sz w:val="24"/>
          <w:szCs w:val="24"/>
        </w:rPr>
        <w:t>ine</w:t>
      </w:r>
      <w:r w:rsidR="00D61012">
        <w:rPr>
          <w:rFonts w:ascii="Times New Roman" w:hAnsi="Times New Roman" w:cs="Times New Roman"/>
          <w:sz w:val="24"/>
          <w:szCs w:val="24"/>
        </w:rPr>
        <w:t xml:space="preserve"> erzähl</w:t>
      </w:r>
      <w:r w:rsidR="00D61012">
        <w:rPr>
          <w:rFonts w:ascii="Times New Roman" w:hAnsi="Times New Roman" w:cs="Times New Roman"/>
          <w:sz w:val="24"/>
          <w:szCs w:val="24"/>
        </w:rPr>
        <w:t>e</w:t>
      </w:r>
      <w:r w:rsidR="00D61012">
        <w:rPr>
          <w:rFonts w:ascii="Times New Roman" w:hAnsi="Times New Roman" w:cs="Times New Roman"/>
          <w:sz w:val="24"/>
          <w:szCs w:val="24"/>
        </w:rPr>
        <w:t xml:space="preserve">risch subtil arrangierte Doppelbödigkeit </w:t>
      </w:r>
      <w:r w:rsidR="00286342">
        <w:rPr>
          <w:rFonts w:ascii="Times New Roman" w:hAnsi="Times New Roman" w:cs="Times New Roman"/>
          <w:sz w:val="24"/>
          <w:szCs w:val="24"/>
        </w:rPr>
        <w:t>bei</w:t>
      </w:r>
      <w:r w:rsidR="008F52BD">
        <w:rPr>
          <w:rFonts w:ascii="Times New Roman" w:hAnsi="Times New Roman" w:cs="Times New Roman"/>
          <w:sz w:val="24"/>
          <w:szCs w:val="24"/>
        </w:rPr>
        <w:t xml:space="preserve"> </w:t>
      </w:r>
      <w:r w:rsidR="00D61012">
        <w:rPr>
          <w:rFonts w:ascii="Times New Roman" w:hAnsi="Times New Roman" w:cs="Times New Roman"/>
          <w:sz w:val="24"/>
          <w:szCs w:val="24"/>
        </w:rPr>
        <w:t>de</w:t>
      </w:r>
      <w:r w:rsidR="008F52BD">
        <w:rPr>
          <w:rFonts w:ascii="Times New Roman" w:hAnsi="Times New Roman" w:cs="Times New Roman"/>
          <w:sz w:val="24"/>
          <w:szCs w:val="24"/>
        </w:rPr>
        <w:t>r Darstellung</w:t>
      </w:r>
      <w:r w:rsidR="00D61012">
        <w:rPr>
          <w:rFonts w:ascii="Times New Roman" w:hAnsi="Times New Roman" w:cs="Times New Roman"/>
          <w:sz w:val="24"/>
          <w:szCs w:val="24"/>
        </w:rPr>
        <w:t xml:space="preserve"> </w:t>
      </w:r>
      <w:r w:rsidR="008F52BD">
        <w:rPr>
          <w:rFonts w:ascii="Times New Roman" w:hAnsi="Times New Roman" w:cs="Times New Roman"/>
          <w:sz w:val="24"/>
          <w:szCs w:val="24"/>
        </w:rPr>
        <w:t xml:space="preserve">des </w:t>
      </w:r>
      <w:r w:rsidR="00286342">
        <w:rPr>
          <w:rFonts w:ascii="Times New Roman" w:hAnsi="Times New Roman" w:cs="Times New Roman"/>
          <w:sz w:val="24"/>
          <w:szCs w:val="24"/>
        </w:rPr>
        <w:t xml:space="preserve">dörflichen </w:t>
      </w:r>
      <w:r w:rsidR="008F52BD">
        <w:rPr>
          <w:rFonts w:ascii="Times New Roman" w:hAnsi="Times New Roman" w:cs="Times New Roman"/>
          <w:sz w:val="24"/>
          <w:szCs w:val="24"/>
        </w:rPr>
        <w:t xml:space="preserve">Milieus </w:t>
      </w:r>
      <w:r>
        <w:rPr>
          <w:rFonts w:ascii="Times New Roman" w:hAnsi="Times New Roman" w:cs="Times New Roman"/>
          <w:sz w:val="24"/>
          <w:szCs w:val="24"/>
        </w:rPr>
        <w:t>verbu</w:t>
      </w:r>
      <w:r>
        <w:rPr>
          <w:rFonts w:ascii="Times New Roman" w:hAnsi="Times New Roman" w:cs="Times New Roman"/>
          <w:sz w:val="24"/>
          <w:szCs w:val="24"/>
        </w:rPr>
        <w:t>n</w:t>
      </w:r>
      <w:r>
        <w:rPr>
          <w:rFonts w:ascii="Times New Roman" w:hAnsi="Times New Roman" w:cs="Times New Roman"/>
          <w:sz w:val="24"/>
          <w:szCs w:val="24"/>
        </w:rPr>
        <w:lastRenderedPageBreak/>
        <w:t>den</w:t>
      </w:r>
      <w:r w:rsidR="00D61012">
        <w:rPr>
          <w:rFonts w:ascii="Times New Roman" w:hAnsi="Times New Roman" w:cs="Times New Roman"/>
          <w:sz w:val="24"/>
          <w:szCs w:val="24"/>
        </w:rPr>
        <w:t>.</w:t>
      </w:r>
      <w:r w:rsidR="008F52BD">
        <w:rPr>
          <w:rFonts w:ascii="Times New Roman" w:hAnsi="Times New Roman" w:cs="Times New Roman"/>
          <w:sz w:val="24"/>
          <w:szCs w:val="24"/>
        </w:rPr>
        <w:t xml:space="preserve"> </w:t>
      </w:r>
      <w:r w:rsidR="00FB5C11">
        <w:rPr>
          <w:rFonts w:ascii="Times New Roman" w:hAnsi="Times New Roman" w:cs="Times New Roman"/>
          <w:sz w:val="24"/>
          <w:szCs w:val="24"/>
        </w:rPr>
        <w:t>Der Einstieg in diese</w:t>
      </w:r>
      <w:r w:rsidR="000F66E8">
        <w:rPr>
          <w:rFonts w:ascii="Times New Roman" w:hAnsi="Times New Roman" w:cs="Times New Roman"/>
          <w:sz w:val="24"/>
          <w:szCs w:val="24"/>
        </w:rPr>
        <w:t>n Problembereich</w:t>
      </w:r>
      <w:r w:rsidR="00FB5C11">
        <w:rPr>
          <w:rFonts w:ascii="Times New Roman" w:hAnsi="Times New Roman" w:cs="Times New Roman"/>
          <w:sz w:val="24"/>
          <w:szCs w:val="24"/>
        </w:rPr>
        <w:t xml:space="preserve"> erfolgt </w:t>
      </w:r>
      <w:r w:rsidR="00286342">
        <w:rPr>
          <w:rFonts w:ascii="Times New Roman" w:hAnsi="Times New Roman" w:cs="Times New Roman"/>
          <w:sz w:val="24"/>
          <w:szCs w:val="24"/>
        </w:rPr>
        <w:t>auch hier</w:t>
      </w:r>
      <w:r w:rsidR="00FB5C11">
        <w:rPr>
          <w:rFonts w:ascii="Times New Roman" w:hAnsi="Times New Roman" w:cs="Times New Roman"/>
          <w:sz w:val="24"/>
          <w:szCs w:val="24"/>
        </w:rPr>
        <w:t xml:space="preserve"> über einen Bezug auf die Jahre</w:t>
      </w:r>
      <w:r w:rsidR="00FB5C11">
        <w:rPr>
          <w:rFonts w:ascii="Times New Roman" w:hAnsi="Times New Roman" w:cs="Times New Roman"/>
          <w:sz w:val="24"/>
          <w:szCs w:val="24"/>
        </w:rPr>
        <w:t>s</w:t>
      </w:r>
      <w:r w:rsidR="00FB5C11">
        <w:rPr>
          <w:rFonts w:ascii="Times New Roman" w:hAnsi="Times New Roman" w:cs="Times New Roman"/>
          <w:sz w:val="24"/>
          <w:szCs w:val="24"/>
        </w:rPr>
        <w:t xml:space="preserve">zeit: </w:t>
      </w:r>
    </w:p>
    <w:p w:rsidR="00FB5C11" w:rsidRPr="009C3012" w:rsidRDefault="00FB5C11" w:rsidP="004704DE">
      <w:pPr>
        <w:spacing w:after="0"/>
        <w:ind w:left="1134"/>
        <w:jc w:val="both"/>
        <w:rPr>
          <w:rFonts w:ascii="Times New Roman" w:hAnsi="Times New Roman" w:cs="Times New Roman"/>
          <w:sz w:val="24"/>
          <w:szCs w:val="24"/>
        </w:rPr>
      </w:pPr>
      <w:r>
        <w:rPr>
          <w:rFonts w:ascii="Times New Roman" w:hAnsi="Times New Roman" w:cs="Times New Roman"/>
          <w:sz w:val="24"/>
          <w:szCs w:val="24"/>
        </w:rPr>
        <w:t>„An einem solchen Wintertag standen wir Kinder mit der kleinen Mama am Fen</w:t>
      </w:r>
      <w:r>
        <w:rPr>
          <w:rFonts w:ascii="Times New Roman" w:hAnsi="Times New Roman" w:cs="Times New Roman"/>
          <w:sz w:val="24"/>
          <w:szCs w:val="24"/>
        </w:rPr>
        <w:t>s</w:t>
      </w:r>
      <w:r>
        <w:rPr>
          <w:rFonts w:ascii="Times New Roman" w:hAnsi="Times New Roman" w:cs="Times New Roman"/>
          <w:sz w:val="24"/>
          <w:szCs w:val="24"/>
        </w:rPr>
        <w:t>ter; sie wischte immer mit der Schürze an der gefrorenen Scheibe einen Ausblick frei, und wir guckten hinauf auf den gegenüberlieg</w:t>
      </w:r>
      <w:r w:rsidR="004704DE">
        <w:rPr>
          <w:rFonts w:ascii="Times New Roman" w:hAnsi="Times New Roman" w:cs="Times New Roman"/>
          <w:sz w:val="24"/>
          <w:szCs w:val="24"/>
        </w:rPr>
        <w:t>e</w:t>
      </w:r>
      <w:r>
        <w:rPr>
          <w:rFonts w:ascii="Times New Roman" w:hAnsi="Times New Roman" w:cs="Times New Roman"/>
          <w:sz w:val="24"/>
          <w:szCs w:val="24"/>
        </w:rPr>
        <w:t>nden Hügel, wo die kleine Holzkirche mit ihrem Zwiebeldach stand und die Leute des Dorfes mit brenne</w:t>
      </w:r>
      <w:r>
        <w:rPr>
          <w:rFonts w:ascii="Times New Roman" w:hAnsi="Times New Roman" w:cs="Times New Roman"/>
          <w:sz w:val="24"/>
          <w:szCs w:val="24"/>
        </w:rPr>
        <w:t>n</w:t>
      </w:r>
      <w:r>
        <w:rPr>
          <w:rFonts w:ascii="Times New Roman" w:hAnsi="Times New Roman" w:cs="Times New Roman"/>
          <w:sz w:val="24"/>
          <w:szCs w:val="24"/>
        </w:rPr>
        <w:t>den dicken Kerzen, die eine zarte Brise auszulöschen drohte, einer Prozession folgten: an der Spitze trug einer ein großes metallenes Kreuz, mit einem gekre</w:t>
      </w:r>
      <w:r>
        <w:rPr>
          <w:rFonts w:ascii="Times New Roman" w:hAnsi="Times New Roman" w:cs="Times New Roman"/>
          <w:sz w:val="24"/>
          <w:szCs w:val="24"/>
        </w:rPr>
        <w:t>u</w:t>
      </w:r>
      <w:r>
        <w:rPr>
          <w:rFonts w:ascii="Times New Roman" w:hAnsi="Times New Roman" w:cs="Times New Roman"/>
          <w:sz w:val="24"/>
          <w:szCs w:val="24"/>
        </w:rPr>
        <w:t xml:space="preserve">zigten Menschen aus </w:t>
      </w:r>
      <w:r w:rsidR="004704DE">
        <w:rPr>
          <w:rFonts w:ascii="Times New Roman" w:hAnsi="Times New Roman" w:cs="Times New Roman"/>
          <w:sz w:val="24"/>
          <w:szCs w:val="24"/>
        </w:rPr>
        <w:t>H</w:t>
      </w:r>
      <w:r>
        <w:rPr>
          <w:rFonts w:ascii="Times New Roman" w:hAnsi="Times New Roman" w:cs="Times New Roman"/>
          <w:sz w:val="24"/>
          <w:szCs w:val="24"/>
        </w:rPr>
        <w:t xml:space="preserve">olz, dann kamen kleine Jungen mit weißen Talaren und sangen, dann folgte der </w:t>
      </w:r>
      <w:r w:rsidR="004704DE">
        <w:rPr>
          <w:rFonts w:ascii="Times New Roman" w:hAnsi="Times New Roman" w:cs="Times New Roman"/>
          <w:sz w:val="24"/>
          <w:szCs w:val="24"/>
        </w:rPr>
        <w:t>D</w:t>
      </w:r>
      <w:r>
        <w:rPr>
          <w:rFonts w:ascii="Times New Roman" w:hAnsi="Times New Roman" w:cs="Times New Roman"/>
          <w:sz w:val="24"/>
          <w:szCs w:val="24"/>
        </w:rPr>
        <w:t>or</w:t>
      </w:r>
      <w:r w:rsidR="004704DE">
        <w:rPr>
          <w:rFonts w:ascii="Times New Roman" w:hAnsi="Times New Roman" w:cs="Times New Roman"/>
          <w:sz w:val="24"/>
          <w:szCs w:val="24"/>
        </w:rPr>
        <w:t>f</w:t>
      </w:r>
      <w:r>
        <w:rPr>
          <w:rFonts w:ascii="Times New Roman" w:hAnsi="Times New Roman" w:cs="Times New Roman"/>
          <w:sz w:val="24"/>
          <w:szCs w:val="24"/>
        </w:rPr>
        <w:t>pfarrer, dann das ganze Dorf, alles sehr feierlich – es war Weihnachten.“</w:t>
      </w:r>
      <w:r>
        <w:rPr>
          <w:rStyle w:val="Funotenzeichen"/>
          <w:rFonts w:ascii="Times New Roman" w:hAnsi="Times New Roman" w:cs="Times New Roman"/>
          <w:sz w:val="24"/>
          <w:szCs w:val="24"/>
        </w:rPr>
        <w:footnoteReference w:id="23"/>
      </w:r>
    </w:p>
    <w:p w:rsidR="00DA53F3" w:rsidRDefault="00DB7C92" w:rsidP="002D2AC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Der Erzähler schildert den Vorgang mit Empathie. Der</w:t>
      </w:r>
      <w:r w:rsidR="00FB5C11">
        <w:rPr>
          <w:rFonts w:ascii="Times New Roman" w:eastAsia="Calibri" w:hAnsi="Times New Roman" w:cs="Times New Roman"/>
          <w:sz w:val="24"/>
          <w:szCs w:val="24"/>
        </w:rPr>
        <w:t xml:space="preserve"> nächste</w:t>
      </w:r>
      <w:r>
        <w:rPr>
          <w:rFonts w:ascii="Times New Roman" w:eastAsia="Calibri" w:hAnsi="Times New Roman" w:cs="Times New Roman"/>
          <w:sz w:val="24"/>
          <w:szCs w:val="24"/>
        </w:rPr>
        <w:t xml:space="preserve"> </w:t>
      </w:r>
      <w:r w:rsidR="00C060B5">
        <w:rPr>
          <w:rFonts w:ascii="Times New Roman" w:eastAsia="Calibri" w:hAnsi="Times New Roman" w:cs="Times New Roman"/>
          <w:sz w:val="24"/>
          <w:szCs w:val="24"/>
        </w:rPr>
        <w:t xml:space="preserve">Absatz </w:t>
      </w:r>
      <w:r w:rsidR="00FB5C11">
        <w:rPr>
          <w:rFonts w:ascii="Times New Roman" w:eastAsia="Calibri" w:hAnsi="Times New Roman" w:cs="Times New Roman"/>
          <w:sz w:val="24"/>
          <w:szCs w:val="24"/>
        </w:rPr>
        <w:t xml:space="preserve">beginnt </w:t>
      </w:r>
      <w:r>
        <w:rPr>
          <w:rFonts w:ascii="Times New Roman" w:eastAsia="Calibri" w:hAnsi="Times New Roman" w:cs="Times New Roman"/>
          <w:sz w:val="24"/>
          <w:szCs w:val="24"/>
        </w:rPr>
        <w:t xml:space="preserve">jedoch </w:t>
      </w:r>
      <w:r w:rsidR="00FB5C11">
        <w:rPr>
          <w:rFonts w:ascii="Times New Roman" w:eastAsia="Calibri" w:hAnsi="Times New Roman" w:cs="Times New Roman"/>
          <w:sz w:val="24"/>
          <w:szCs w:val="24"/>
        </w:rPr>
        <w:t>mit einer Formel</w:t>
      </w:r>
      <w:r>
        <w:rPr>
          <w:rFonts w:ascii="Times New Roman" w:eastAsia="Calibri" w:hAnsi="Times New Roman" w:cs="Times New Roman"/>
          <w:sz w:val="24"/>
          <w:szCs w:val="24"/>
        </w:rPr>
        <w:t xml:space="preserve">, durch die sich </w:t>
      </w:r>
      <w:r w:rsidR="000F66E8">
        <w:rPr>
          <w:rFonts w:ascii="Times New Roman" w:eastAsia="Calibri" w:hAnsi="Times New Roman" w:cs="Times New Roman"/>
          <w:sz w:val="24"/>
          <w:szCs w:val="24"/>
        </w:rPr>
        <w:t>die</w:t>
      </w:r>
      <w:r>
        <w:rPr>
          <w:rFonts w:ascii="Times New Roman" w:eastAsia="Calibri" w:hAnsi="Times New Roman" w:cs="Times New Roman"/>
          <w:sz w:val="24"/>
          <w:szCs w:val="24"/>
        </w:rPr>
        <w:t xml:space="preserve"> Empathie</w:t>
      </w:r>
      <w:r w:rsidR="008F52BD">
        <w:rPr>
          <w:rFonts w:ascii="Times New Roman" w:eastAsia="Calibri" w:hAnsi="Times New Roman" w:cs="Times New Roman"/>
          <w:sz w:val="24"/>
          <w:szCs w:val="24"/>
        </w:rPr>
        <w:t xml:space="preserve"> auf einen Schlag</w:t>
      </w:r>
      <w:r>
        <w:rPr>
          <w:rFonts w:ascii="Times New Roman" w:eastAsia="Calibri" w:hAnsi="Times New Roman" w:cs="Times New Roman"/>
          <w:sz w:val="24"/>
          <w:szCs w:val="24"/>
        </w:rPr>
        <w:t xml:space="preserve"> </w:t>
      </w:r>
      <w:r w:rsidR="000F66E8">
        <w:rPr>
          <w:rFonts w:ascii="Times New Roman" w:eastAsia="Calibri" w:hAnsi="Times New Roman" w:cs="Times New Roman"/>
          <w:sz w:val="24"/>
          <w:szCs w:val="24"/>
        </w:rPr>
        <w:t>in Distanz verwandelt</w:t>
      </w:r>
      <w:r w:rsidR="00FB5C11">
        <w:rPr>
          <w:rFonts w:ascii="Times New Roman" w:eastAsia="Calibri" w:hAnsi="Times New Roman" w:cs="Times New Roman"/>
          <w:sz w:val="24"/>
          <w:szCs w:val="24"/>
        </w:rPr>
        <w:t>:</w:t>
      </w:r>
    </w:p>
    <w:p w:rsidR="00FB5C11" w:rsidRDefault="00FB5C11" w:rsidP="00FB5C11">
      <w:p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„Uns war das alles mehr als fremd.“</w:t>
      </w:r>
    </w:p>
    <w:p w:rsidR="00851D45" w:rsidRPr="00E444F7" w:rsidRDefault="008F52BD" w:rsidP="002D2AC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0F66E8">
        <w:rPr>
          <w:rFonts w:ascii="Times New Roman" w:eastAsia="Calibri" w:hAnsi="Times New Roman" w:cs="Times New Roman"/>
          <w:sz w:val="24"/>
          <w:szCs w:val="24"/>
        </w:rPr>
        <w:t xml:space="preserve">it der Distanzierung </w:t>
      </w:r>
      <w:r>
        <w:rPr>
          <w:rFonts w:ascii="Times New Roman" w:eastAsia="Calibri" w:hAnsi="Times New Roman" w:cs="Times New Roman"/>
          <w:sz w:val="24"/>
          <w:szCs w:val="24"/>
        </w:rPr>
        <w:t>steht</w:t>
      </w:r>
      <w:r w:rsidR="00C060B5">
        <w:rPr>
          <w:rFonts w:ascii="Times New Roman" w:eastAsia="Calibri" w:hAnsi="Times New Roman" w:cs="Times New Roman"/>
          <w:sz w:val="24"/>
          <w:szCs w:val="24"/>
        </w:rPr>
        <w:t xml:space="preserve"> ein perspektivischer Wechsel</w:t>
      </w:r>
      <w:r>
        <w:rPr>
          <w:rFonts w:ascii="Times New Roman" w:eastAsia="Calibri" w:hAnsi="Times New Roman" w:cs="Times New Roman"/>
          <w:sz w:val="24"/>
          <w:szCs w:val="24"/>
        </w:rPr>
        <w:t xml:space="preserve"> in Verbindung</w:t>
      </w:r>
      <w:r w:rsidR="00C060B5">
        <w:rPr>
          <w:rFonts w:ascii="Times New Roman" w:eastAsia="Calibri" w:hAnsi="Times New Roman" w:cs="Times New Roman"/>
          <w:sz w:val="24"/>
          <w:szCs w:val="24"/>
        </w:rPr>
        <w:t>.</w:t>
      </w:r>
      <w:r w:rsidR="000F66E8">
        <w:rPr>
          <w:rFonts w:ascii="Times New Roman" w:eastAsia="Calibri" w:hAnsi="Times New Roman" w:cs="Times New Roman"/>
          <w:sz w:val="24"/>
          <w:szCs w:val="24"/>
        </w:rPr>
        <w:t xml:space="preserve"> Jetzt</w:t>
      </w:r>
      <w:r w:rsidR="00FB5C11">
        <w:rPr>
          <w:rFonts w:ascii="Times New Roman" w:eastAsia="Calibri" w:hAnsi="Times New Roman" w:cs="Times New Roman"/>
          <w:sz w:val="24"/>
          <w:szCs w:val="24"/>
        </w:rPr>
        <w:t xml:space="preserve"> </w:t>
      </w:r>
      <w:r w:rsidR="00C060B5">
        <w:rPr>
          <w:rFonts w:ascii="Times New Roman" w:eastAsia="Calibri" w:hAnsi="Times New Roman" w:cs="Times New Roman"/>
          <w:sz w:val="24"/>
          <w:szCs w:val="24"/>
        </w:rPr>
        <w:t xml:space="preserve">rückt </w:t>
      </w:r>
      <w:r w:rsidR="00FB5C11">
        <w:rPr>
          <w:rFonts w:ascii="Times New Roman" w:eastAsia="Calibri" w:hAnsi="Times New Roman" w:cs="Times New Roman"/>
          <w:sz w:val="24"/>
          <w:szCs w:val="24"/>
        </w:rPr>
        <w:t xml:space="preserve">die </w:t>
      </w:r>
      <w:r w:rsidR="00FB5C11" w:rsidRPr="000F66E8">
        <w:rPr>
          <w:rFonts w:ascii="Times New Roman" w:eastAsia="Calibri" w:hAnsi="Times New Roman" w:cs="Times New Roman"/>
          <w:sz w:val="24"/>
          <w:szCs w:val="24"/>
        </w:rPr>
        <w:t>eig</w:t>
      </w:r>
      <w:r w:rsidR="00FB5C11" w:rsidRPr="000F66E8">
        <w:rPr>
          <w:rFonts w:ascii="Times New Roman" w:eastAsia="Calibri" w:hAnsi="Times New Roman" w:cs="Times New Roman"/>
          <w:sz w:val="24"/>
          <w:szCs w:val="24"/>
        </w:rPr>
        <w:t>e</w:t>
      </w:r>
      <w:r w:rsidR="00FB5C11" w:rsidRPr="000F66E8">
        <w:rPr>
          <w:rFonts w:ascii="Times New Roman" w:eastAsia="Calibri" w:hAnsi="Times New Roman" w:cs="Times New Roman"/>
          <w:sz w:val="24"/>
          <w:szCs w:val="24"/>
        </w:rPr>
        <w:t>ne</w:t>
      </w:r>
      <w:r w:rsidR="00FB5C11">
        <w:rPr>
          <w:rFonts w:ascii="Times New Roman" w:eastAsia="Calibri" w:hAnsi="Times New Roman" w:cs="Times New Roman"/>
          <w:sz w:val="24"/>
          <w:szCs w:val="24"/>
        </w:rPr>
        <w:t xml:space="preserve"> Identität ins Blickfeld</w:t>
      </w:r>
      <w:r w:rsidR="00286342">
        <w:rPr>
          <w:rFonts w:ascii="Times New Roman" w:eastAsia="Calibri" w:hAnsi="Times New Roman" w:cs="Times New Roman"/>
          <w:sz w:val="24"/>
          <w:szCs w:val="24"/>
        </w:rPr>
        <w:t>, auch hier in Form einer Parallelisierung</w:t>
      </w:r>
      <w:r w:rsidR="00FB5C11">
        <w:rPr>
          <w:rFonts w:ascii="Times New Roman" w:eastAsia="Calibri" w:hAnsi="Times New Roman" w:cs="Times New Roman"/>
          <w:sz w:val="24"/>
          <w:szCs w:val="24"/>
        </w:rPr>
        <w:t xml:space="preserve">. </w:t>
      </w:r>
      <w:r w:rsidR="00C430C9">
        <w:rPr>
          <w:rFonts w:ascii="Times New Roman" w:eastAsia="Calibri" w:hAnsi="Times New Roman" w:cs="Times New Roman"/>
          <w:sz w:val="24"/>
          <w:szCs w:val="24"/>
        </w:rPr>
        <w:t>Es</w:t>
      </w:r>
      <w:r w:rsidR="00C060B5">
        <w:rPr>
          <w:rFonts w:ascii="Times New Roman" w:eastAsia="Calibri" w:hAnsi="Times New Roman" w:cs="Times New Roman"/>
          <w:sz w:val="24"/>
          <w:szCs w:val="24"/>
        </w:rPr>
        <w:t xml:space="preserve"> wird deutlich, dass d</w:t>
      </w:r>
      <w:r w:rsidR="00DB7C92">
        <w:rPr>
          <w:rFonts w:ascii="Times New Roman" w:eastAsia="Calibri" w:hAnsi="Times New Roman" w:cs="Times New Roman"/>
          <w:sz w:val="24"/>
          <w:szCs w:val="24"/>
        </w:rPr>
        <w:t>ie Darstellung des</w:t>
      </w:r>
      <w:r w:rsidR="00C060B5">
        <w:rPr>
          <w:rFonts w:ascii="Times New Roman" w:eastAsia="Calibri" w:hAnsi="Times New Roman" w:cs="Times New Roman"/>
          <w:sz w:val="24"/>
          <w:szCs w:val="24"/>
        </w:rPr>
        <w:t xml:space="preserve"> Dorfleben</w:t>
      </w:r>
      <w:r w:rsidR="00DB7C92">
        <w:rPr>
          <w:rFonts w:ascii="Times New Roman" w:eastAsia="Calibri" w:hAnsi="Times New Roman" w:cs="Times New Roman"/>
          <w:sz w:val="24"/>
          <w:szCs w:val="24"/>
        </w:rPr>
        <w:t>s</w:t>
      </w:r>
      <w:r w:rsidR="00C060B5">
        <w:rPr>
          <w:rFonts w:ascii="Times New Roman" w:eastAsia="Calibri" w:hAnsi="Times New Roman" w:cs="Times New Roman"/>
          <w:sz w:val="24"/>
          <w:szCs w:val="24"/>
        </w:rPr>
        <w:t xml:space="preserve"> </w:t>
      </w:r>
      <w:r w:rsidR="00DB7C92">
        <w:rPr>
          <w:rFonts w:ascii="Times New Roman" w:eastAsia="Calibri" w:hAnsi="Times New Roman" w:cs="Times New Roman"/>
          <w:sz w:val="24"/>
          <w:szCs w:val="24"/>
        </w:rPr>
        <w:t>in Wahrheit</w:t>
      </w:r>
      <w:r w:rsidR="00C060B5">
        <w:rPr>
          <w:rFonts w:ascii="Times New Roman" w:eastAsia="Calibri" w:hAnsi="Times New Roman" w:cs="Times New Roman"/>
          <w:sz w:val="24"/>
          <w:szCs w:val="24"/>
        </w:rPr>
        <w:t xml:space="preserve"> aus einer </w:t>
      </w:r>
      <w:r w:rsidR="009027AE">
        <w:rPr>
          <w:rFonts w:ascii="Times New Roman" w:eastAsia="Calibri" w:hAnsi="Times New Roman" w:cs="Times New Roman"/>
          <w:sz w:val="24"/>
          <w:szCs w:val="24"/>
        </w:rPr>
        <w:t>Minderheit</w:t>
      </w:r>
      <w:r w:rsidR="00C060B5">
        <w:rPr>
          <w:rFonts w:ascii="Times New Roman" w:eastAsia="Calibri" w:hAnsi="Times New Roman" w:cs="Times New Roman"/>
          <w:sz w:val="24"/>
          <w:szCs w:val="24"/>
        </w:rPr>
        <w:t xml:space="preserve">enposition </w:t>
      </w:r>
      <w:r w:rsidR="00DB7C92">
        <w:rPr>
          <w:rFonts w:ascii="Times New Roman" w:eastAsia="Calibri" w:hAnsi="Times New Roman" w:cs="Times New Roman"/>
          <w:sz w:val="24"/>
          <w:szCs w:val="24"/>
        </w:rPr>
        <w:t>erfolgt</w:t>
      </w:r>
      <w:r w:rsidR="00C430C9">
        <w:rPr>
          <w:rFonts w:ascii="Times New Roman" w:eastAsia="Calibri" w:hAnsi="Times New Roman" w:cs="Times New Roman"/>
          <w:sz w:val="24"/>
          <w:szCs w:val="24"/>
        </w:rPr>
        <w:t>e</w:t>
      </w:r>
      <w:r w:rsidR="00DB7C92">
        <w:rPr>
          <w:rFonts w:ascii="Times New Roman" w:eastAsia="Calibri" w:hAnsi="Times New Roman" w:cs="Times New Roman"/>
          <w:sz w:val="24"/>
          <w:szCs w:val="24"/>
        </w:rPr>
        <w:t xml:space="preserve">, denn </w:t>
      </w:r>
      <w:r w:rsidR="000F66E8">
        <w:rPr>
          <w:rFonts w:ascii="Times New Roman" w:eastAsia="Calibri" w:hAnsi="Times New Roman" w:cs="Times New Roman"/>
          <w:sz w:val="24"/>
          <w:szCs w:val="24"/>
        </w:rPr>
        <w:t>nun</w:t>
      </w:r>
      <w:r w:rsidR="00DB7C92">
        <w:rPr>
          <w:rFonts w:ascii="Times New Roman" w:eastAsia="Calibri" w:hAnsi="Times New Roman" w:cs="Times New Roman"/>
          <w:sz w:val="24"/>
          <w:szCs w:val="24"/>
        </w:rPr>
        <w:t xml:space="preserve"> werden die </w:t>
      </w:r>
      <w:r w:rsidR="00DB7C92" w:rsidRPr="00DB7C92">
        <w:rPr>
          <w:rFonts w:ascii="Times New Roman" w:eastAsia="Calibri" w:hAnsi="Times New Roman" w:cs="Times New Roman"/>
          <w:i/>
          <w:sz w:val="24"/>
          <w:szCs w:val="24"/>
        </w:rPr>
        <w:t>Grenzen</w:t>
      </w:r>
      <w:r w:rsidR="00DB7C92">
        <w:rPr>
          <w:rFonts w:ascii="Times New Roman" w:eastAsia="Calibri" w:hAnsi="Times New Roman" w:cs="Times New Roman"/>
          <w:sz w:val="24"/>
          <w:szCs w:val="24"/>
        </w:rPr>
        <w:t xml:space="preserve"> </w:t>
      </w:r>
      <w:r w:rsidR="00DB7C92" w:rsidRPr="00C430C9">
        <w:rPr>
          <w:rFonts w:ascii="Times New Roman" w:eastAsia="Calibri" w:hAnsi="Times New Roman" w:cs="Times New Roman"/>
          <w:sz w:val="24"/>
          <w:szCs w:val="24"/>
        </w:rPr>
        <w:t>der Gemeinsa</w:t>
      </w:r>
      <w:r w:rsidR="00DB7C92" w:rsidRPr="00C430C9">
        <w:rPr>
          <w:rFonts w:ascii="Times New Roman" w:eastAsia="Calibri" w:hAnsi="Times New Roman" w:cs="Times New Roman"/>
          <w:sz w:val="24"/>
          <w:szCs w:val="24"/>
        </w:rPr>
        <w:t>m</w:t>
      </w:r>
      <w:r w:rsidR="00DB7C92" w:rsidRPr="00C430C9">
        <w:rPr>
          <w:rFonts w:ascii="Times New Roman" w:eastAsia="Calibri" w:hAnsi="Times New Roman" w:cs="Times New Roman"/>
          <w:sz w:val="24"/>
          <w:szCs w:val="24"/>
        </w:rPr>
        <w:t>keit b</w:t>
      </w:r>
      <w:r w:rsidR="00DB7C92">
        <w:rPr>
          <w:rFonts w:ascii="Times New Roman" w:eastAsia="Calibri" w:hAnsi="Times New Roman" w:cs="Times New Roman"/>
          <w:sz w:val="24"/>
          <w:szCs w:val="24"/>
        </w:rPr>
        <w:t>enannt</w:t>
      </w:r>
      <w:r w:rsidR="00851D45" w:rsidRPr="00E444F7">
        <w:rPr>
          <w:rFonts w:ascii="Times New Roman" w:eastAsia="Calibri" w:hAnsi="Times New Roman" w:cs="Times New Roman"/>
          <w:sz w:val="24"/>
          <w:szCs w:val="24"/>
        </w:rPr>
        <w:t xml:space="preserve">: </w:t>
      </w:r>
    </w:p>
    <w:p w:rsidR="00851D45" w:rsidRPr="00851D45" w:rsidRDefault="00851D45" w:rsidP="002D2AC4">
      <w:pPr>
        <w:spacing w:after="0"/>
        <w:ind w:left="1134"/>
        <w:jc w:val="both"/>
        <w:rPr>
          <w:rFonts w:ascii="Times New Roman" w:eastAsia="Calibri" w:hAnsi="Times New Roman" w:cs="Times New Roman"/>
          <w:sz w:val="24"/>
          <w:szCs w:val="24"/>
        </w:rPr>
      </w:pPr>
      <w:r w:rsidRPr="00E444F7">
        <w:rPr>
          <w:rFonts w:ascii="Times New Roman" w:eastAsia="Calibri" w:hAnsi="Times New Roman" w:cs="Times New Roman"/>
          <w:sz w:val="24"/>
          <w:szCs w:val="24"/>
        </w:rPr>
        <w:t>„Die ganze Woche war man befreundet, half sich gegenseitig; wir hatten diese</w:t>
      </w:r>
      <w:r w:rsidRPr="00E444F7">
        <w:rPr>
          <w:rFonts w:ascii="Times New Roman" w:eastAsia="Calibri" w:hAnsi="Times New Roman" w:cs="Times New Roman"/>
          <w:sz w:val="24"/>
          <w:szCs w:val="24"/>
        </w:rPr>
        <w:t>l</w:t>
      </w:r>
      <w:r w:rsidRPr="00E444F7">
        <w:rPr>
          <w:rFonts w:ascii="Times New Roman" w:eastAsia="Calibri" w:hAnsi="Times New Roman" w:cs="Times New Roman"/>
          <w:sz w:val="24"/>
          <w:szCs w:val="24"/>
        </w:rPr>
        <w:t>ben Sorgen, dieselben Nöte, dieselben Masern, dieselben Pocken, dieselben Ar</w:t>
      </w:r>
      <w:r w:rsidRPr="00E444F7">
        <w:rPr>
          <w:rFonts w:ascii="Times New Roman" w:eastAsia="Calibri" w:hAnsi="Times New Roman" w:cs="Times New Roman"/>
          <w:sz w:val="24"/>
          <w:szCs w:val="24"/>
        </w:rPr>
        <w:t>z</w:t>
      </w:r>
      <w:r w:rsidRPr="00E444F7">
        <w:rPr>
          <w:rFonts w:ascii="Times New Roman" w:eastAsia="Calibri" w:hAnsi="Times New Roman" w:cs="Times New Roman"/>
          <w:sz w:val="24"/>
          <w:szCs w:val="24"/>
        </w:rPr>
        <w:t>neien, planschten oder glitschten im selben Bächlein, aber jeden Sonnabend wu</w:t>
      </w:r>
      <w:r w:rsidRPr="00E444F7">
        <w:rPr>
          <w:rFonts w:ascii="Times New Roman" w:eastAsia="Calibri" w:hAnsi="Times New Roman" w:cs="Times New Roman"/>
          <w:sz w:val="24"/>
          <w:szCs w:val="24"/>
        </w:rPr>
        <w:t>r</w:t>
      </w:r>
      <w:r w:rsidRPr="00E444F7">
        <w:rPr>
          <w:rFonts w:ascii="Times New Roman" w:eastAsia="Calibri" w:hAnsi="Times New Roman" w:cs="Times New Roman"/>
          <w:sz w:val="24"/>
          <w:szCs w:val="24"/>
        </w:rPr>
        <w:t xml:space="preserve">den wir daran erinnert, </w:t>
      </w:r>
      <w:proofErr w:type="spellStart"/>
      <w:r w:rsidRPr="00E444F7">
        <w:rPr>
          <w:rFonts w:ascii="Times New Roman" w:eastAsia="Calibri" w:hAnsi="Times New Roman" w:cs="Times New Roman"/>
          <w:sz w:val="24"/>
          <w:szCs w:val="24"/>
        </w:rPr>
        <w:t>daß</w:t>
      </w:r>
      <w:proofErr w:type="spellEnd"/>
      <w:r w:rsidRPr="00E444F7">
        <w:rPr>
          <w:rFonts w:ascii="Times New Roman" w:eastAsia="Calibri" w:hAnsi="Times New Roman" w:cs="Times New Roman"/>
          <w:sz w:val="24"/>
          <w:szCs w:val="24"/>
        </w:rPr>
        <w:t xml:space="preserve"> wir Juden waren. Und jeden Sonntag wurden sie daran erinnert, </w:t>
      </w:r>
      <w:proofErr w:type="spellStart"/>
      <w:r w:rsidRPr="00E444F7">
        <w:rPr>
          <w:rFonts w:ascii="Times New Roman" w:eastAsia="Calibri" w:hAnsi="Times New Roman" w:cs="Times New Roman"/>
          <w:sz w:val="24"/>
          <w:szCs w:val="24"/>
        </w:rPr>
        <w:t>daß</w:t>
      </w:r>
      <w:proofErr w:type="spellEnd"/>
      <w:r w:rsidRPr="00E444F7">
        <w:rPr>
          <w:rFonts w:ascii="Times New Roman" w:eastAsia="Calibri" w:hAnsi="Times New Roman" w:cs="Times New Roman"/>
          <w:sz w:val="24"/>
          <w:szCs w:val="24"/>
        </w:rPr>
        <w:t xml:space="preserve"> sie Christen waren. Die beiden Begriffe standen sich fremd, kalt und gehässig gegenüber. Wenn wir </w:t>
      </w:r>
      <w:proofErr w:type="spellStart"/>
      <w:r w:rsidRPr="00E444F7">
        <w:rPr>
          <w:rFonts w:ascii="Times New Roman" w:eastAsia="Calibri" w:hAnsi="Times New Roman" w:cs="Times New Roman"/>
          <w:sz w:val="24"/>
          <w:szCs w:val="24"/>
        </w:rPr>
        <w:t>Pesach</w:t>
      </w:r>
      <w:proofErr w:type="spellEnd"/>
      <w:r w:rsidRPr="00E444F7">
        <w:rPr>
          <w:rFonts w:ascii="Times New Roman" w:eastAsia="Calibri" w:hAnsi="Times New Roman" w:cs="Times New Roman"/>
          <w:sz w:val="24"/>
          <w:szCs w:val="24"/>
        </w:rPr>
        <w:t xml:space="preserve"> oder </w:t>
      </w:r>
      <w:proofErr w:type="spellStart"/>
      <w:r w:rsidRPr="00E444F7">
        <w:rPr>
          <w:rFonts w:ascii="Times New Roman" w:eastAsia="Calibri" w:hAnsi="Times New Roman" w:cs="Times New Roman"/>
          <w:sz w:val="24"/>
          <w:szCs w:val="24"/>
        </w:rPr>
        <w:t>Simchas</w:t>
      </w:r>
      <w:proofErr w:type="spellEnd"/>
      <w:r w:rsidRPr="00E444F7">
        <w:rPr>
          <w:rFonts w:ascii="Times New Roman" w:eastAsia="Calibri" w:hAnsi="Times New Roman" w:cs="Times New Roman"/>
          <w:sz w:val="24"/>
          <w:szCs w:val="24"/>
        </w:rPr>
        <w:t xml:space="preserve"> Thora feierten, erzählten uns am nächsten Tage die Kinder, was ihre Eltern ihnen erzählten, welch Unglück es wäre und welche Dummheit, ein Jude zu sein, der keine Ahnung hat vom Segen der Erlösung, der Auferstehung und vor allem – dem Geschmack von Schwein</w:t>
      </w:r>
      <w:r w:rsidRPr="00E444F7">
        <w:rPr>
          <w:rFonts w:ascii="Times New Roman" w:eastAsia="Calibri" w:hAnsi="Times New Roman" w:cs="Times New Roman"/>
          <w:sz w:val="24"/>
          <w:szCs w:val="24"/>
        </w:rPr>
        <w:t>e</w:t>
      </w:r>
      <w:r w:rsidRPr="00E444F7">
        <w:rPr>
          <w:rFonts w:ascii="Times New Roman" w:eastAsia="Calibri" w:hAnsi="Times New Roman" w:cs="Times New Roman"/>
          <w:sz w:val="24"/>
          <w:szCs w:val="24"/>
        </w:rPr>
        <w:t xml:space="preserve">fleisch. Und wenn die einen Feiertag hatten, erzählte man uns, wie schrecklich es sei, ein </w:t>
      </w:r>
      <w:proofErr w:type="spellStart"/>
      <w:r w:rsidRPr="00E444F7">
        <w:rPr>
          <w:rFonts w:ascii="Times New Roman" w:eastAsia="Calibri" w:hAnsi="Times New Roman" w:cs="Times New Roman"/>
          <w:sz w:val="24"/>
          <w:szCs w:val="24"/>
        </w:rPr>
        <w:t>Goj</w:t>
      </w:r>
      <w:proofErr w:type="spellEnd"/>
      <w:r w:rsidRPr="00E444F7">
        <w:rPr>
          <w:rFonts w:ascii="Times New Roman" w:eastAsia="Calibri" w:hAnsi="Times New Roman" w:cs="Times New Roman"/>
          <w:sz w:val="24"/>
          <w:szCs w:val="24"/>
        </w:rPr>
        <w:t xml:space="preserve"> zu sein</w:t>
      </w:r>
      <w:r w:rsidRPr="00851D45">
        <w:rPr>
          <w:rFonts w:ascii="Times New Roman" w:eastAsia="Calibri" w:hAnsi="Times New Roman" w:cs="Times New Roman"/>
          <w:sz w:val="24"/>
          <w:szCs w:val="24"/>
        </w:rPr>
        <w:t xml:space="preserve">, der niemals zu </w:t>
      </w:r>
      <w:proofErr w:type="spellStart"/>
      <w:r w:rsidRPr="00851D45">
        <w:rPr>
          <w:rFonts w:ascii="Times New Roman" w:eastAsia="Calibri" w:hAnsi="Times New Roman" w:cs="Times New Roman"/>
          <w:sz w:val="24"/>
          <w:szCs w:val="24"/>
        </w:rPr>
        <w:t>Mojsche</w:t>
      </w:r>
      <w:proofErr w:type="spellEnd"/>
      <w:r w:rsidRPr="00851D45">
        <w:rPr>
          <w:rFonts w:ascii="Times New Roman" w:eastAsia="Calibri" w:hAnsi="Times New Roman" w:cs="Times New Roman"/>
          <w:sz w:val="24"/>
          <w:szCs w:val="24"/>
        </w:rPr>
        <w:t xml:space="preserve"> </w:t>
      </w:r>
      <w:proofErr w:type="spellStart"/>
      <w:r w:rsidRPr="00851D45">
        <w:rPr>
          <w:rFonts w:ascii="Times New Roman" w:eastAsia="Calibri" w:hAnsi="Times New Roman" w:cs="Times New Roman"/>
          <w:sz w:val="24"/>
          <w:szCs w:val="24"/>
        </w:rPr>
        <w:t>Rabejnu</w:t>
      </w:r>
      <w:proofErr w:type="spellEnd"/>
      <w:r w:rsidRPr="00851D45">
        <w:rPr>
          <w:rFonts w:ascii="Times New Roman" w:eastAsia="Calibri" w:hAnsi="Times New Roman" w:cs="Times New Roman"/>
          <w:sz w:val="24"/>
          <w:szCs w:val="24"/>
        </w:rPr>
        <w:t xml:space="preserve"> und der guten Mutter Rachel in den Himmel kann und nie vom </w:t>
      </w:r>
      <w:proofErr w:type="spellStart"/>
      <w:r w:rsidRPr="00851D45">
        <w:rPr>
          <w:rFonts w:ascii="Times New Roman" w:eastAsia="Calibri" w:hAnsi="Times New Roman" w:cs="Times New Roman"/>
          <w:sz w:val="24"/>
          <w:szCs w:val="24"/>
        </w:rPr>
        <w:t>Schorr-Abor</w:t>
      </w:r>
      <w:proofErr w:type="spellEnd"/>
      <w:r w:rsidRPr="00851D45">
        <w:rPr>
          <w:rFonts w:ascii="Times New Roman" w:eastAsia="Calibri" w:hAnsi="Times New Roman" w:cs="Times New Roman"/>
          <w:sz w:val="24"/>
          <w:szCs w:val="24"/>
        </w:rPr>
        <w:t xml:space="preserve"> oder Leviathan kosten wird. Und wer wird schon Leviathan mit Schweinefleisch vergleichen.“</w:t>
      </w:r>
      <w:r w:rsidRPr="00851D45">
        <w:rPr>
          <w:rFonts w:ascii="Times New Roman" w:eastAsia="Calibri" w:hAnsi="Times New Roman" w:cs="Times New Roman"/>
          <w:sz w:val="24"/>
          <w:szCs w:val="24"/>
          <w:vertAlign w:val="superscript"/>
        </w:rPr>
        <w:footnoteReference w:id="24"/>
      </w:r>
    </w:p>
    <w:p w:rsidR="009027AE" w:rsidRDefault="009027AE" w:rsidP="002D2AC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Die Erfahrung der Differenz wird an dieser Stelle </w:t>
      </w:r>
      <w:r w:rsidR="004B2454">
        <w:rPr>
          <w:rFonts w:ascii="Times New Roman" w:eastAsia="Calibri" w:hAnsi="Times New Roman" w:cs="Times New Roman"/>
          <w:sz w:val="24"/>
          <w:szCs w:val="24"/>
        </w:rPr>
        <w:t xml:space="preserve">in </w:t>
      </w:r>
      <w:r>
        <w:rPr>
          <w:rFonts w:ascii="Times New Roman" w:eastAsia="Calibri" w:hAnsi="Times New Roman" w:cs="Times New Roman"/>
          <w:sz w:val="24"/>
          <w:szCs w:val="24"/>
        </w:rPr>
        <w:t>anekdotischen</w:t>
      </w:r>
      <w:r w:rsidR="008F52BD">
        <w:rPr>
          <w:rFonts w:ascii="Times New Roman" w:eastAsia="Calibri" w:hAnsi="Times New Roman" w:cs="Times New Roman"/>
          <w:sz w:val="24"/>
          <w:szCs w:val="24"/>
        </w:rPr>
        <w:t>, humoristisch gefärbten</w:t>
      </w:r>
      <w:r>
        <w:rPr>
          <w:rFonts w:ascii="Times New Roman" w:eastAsia="Calibri" w:hAnsi="Times New Roman" w:cs="Times New Roman"/>
          <w:sz w:val="24"/>
          <w:szCs w:val="24"/>
        </w:rPr>
        <w:t xml:space="preserve"> Be</w:t>
      </w:r>
      <w:r w:rsidR="008F52BD">
        <w:rPr>
          <w:rFonts w:ascii="Times New Roman" w:eastAsia="Calibri" w:hAnsi="Times New Roman" w:cs="Times New Roman"/>
          <w:sz w:val="24"/>
          <w:szCs w:val="24"/>
        </w:rPr>
        <w:t>merkung</w:t>
      </w:r>
      <w:r>
        <w:rPr>
          <w:rFonts w:ascii="Times New Roman" w:eastAsia="Calibri" w:hAnsi="Times New Roman" w:cs="Times New Roman"/>
          <w:sz w:val="24"/>
          <w:szCs w:val="24"/>
        </w:rPr>
        <w:t xml:space="preserve">en aufgefangen. Das kindliche Bewusstsein, das der Autor </w:t>
      </w:r>
      <w:r w:rsidR="00286342">
        <w:rPr>
          <w:rFonts w:ascii="Times New Roman" w:eastAsia="Calibri" w:hAnsi="Times New Roman" w:cs="Times New Roman"/>
          <w:sz w:val="24"/>
          <w:szCs w:val="24"/>
        </w:rPr>
        <w:t>in diesem Fall</w:t>
      </w:r>
      <w:r w:rsidR="008F52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zur Grundlage der Beschreibung macht, nimmt die Tragweite des Beschriebenen noch nicht wahr. </w:t>
      </w:r>
      <w:r w:rsidR="004B2454">
        <w:rPr>
          <w:rFonts w:ascii="Times New Roman" w:eastAsia="Calibri" w:hAnsi="Times New Roman" w:cs="Times New Roman"/>
          <w:sz w:val="24"/>
          <w:szCs w:val="24"/>
        </w:rPr>
        <w:t xml:space="preserve">Noch </w:t>
      </w:r>
      <w:r>
        <w:rPr>
          <w:rFonts w:ascii="Times New Roman" w:eastAsia="Calibri" w:hAnsi="Times New Roman" w:cs="Times New Roman"/>
          <w:sz w:val="24"/>
          <w:szCs w:val="24"/>
        </w:rPr>
        <w:t xml:space="preserve">amüsiert </w:t>
      </w:r>
      <w:r w:rsidR="008F52BD">
        <w:rPr>
          <w:rFonts w:ascii="Times New Roman" w:eastAsia="Calibri" w:hAnsi="Times New Roman" w:cs="Times New Roman"/>
          <w:sz w:val="24"/>
          <w:szCs w:val="24"/>
        </w:rPr>
        <w:t xml:space="preserve">den Erzähler </w:t>
      </w:r>
      <w:r>
        <w:rPr>
          <w:rFonts w:ascii="Times New Roman" w:eastAsia="Calibri" w:hAnsi="Times New Roman" w:cs="Times New Roman"/>
          <w:sz w:val="24"/>
          <w:szCs w:val="24"/>
        </w:rPr>
        <w:t xml:space="preserve">das </w:t>
      </w:r>
      <w:r w:rsidR="004B2454">
        <w:rPr>
          <w:rFonts w:ascii="Times New Roman" w:eastAsia="Calibri" w:hAnsi="Times New Roman" w:cs="Times New Roman"/>
          <w:sz w:val="24"/>
          <w:szCs w:val="24"/>
        </w:rPr>
        <w:t xml:space="preserve">als different </w:t>
      </w:r>
      <w:r>
        <w:rPr>
          <w:rFonts w:ascii="Times New Roman" w:eastAsia="Calibri" w:hAnsi="Times New Roman" w:cs="Times New Roman"/>
          <w:sz w:val="24"/>
          <w:szCs w:val="24"/>
        </w:rPr>
        <w:t xml:space="preserve">Wahrgenommene. </w:t>
      </w:r>
      <w:r w:rsidR="004B2454">
        <w:rPr>
          <w:rFonts w:ascii="Times New Roman" w:eastAsia="Calibri" w:hAnsi="Times New Roman" w:cs="Times New Roman"/>
          <w:sz w:val="24"/>
          <w:szCs w:val="24"/>
        </w:rPr>
        <w:t xml:space="preserve">Noch ist es keine feindliche Welt, die hier </w:t>
      </w:r>
      <w:r w:rsidR="00C430C9">
        <w:rPr>
          <w:rFonts w:ascii="Times New Roman" w:eastAsia="Calibri" w:hAnsi="Times New Roman" w:cs="Times New Roman"/>
          <w:sz w:val="24"/>
          <w:szCs w:val="24"/>
        </w:rPr>
        <w:t>beschrieben</w:t>
      </w:r>
      <w:r w:rsidR="004B2454">
        <w:rPr>
          <w:rFonts w:ascii="Times New Roman" w:eastAsia="Calibri" w:hAnsi="Times New Roman" w:cs="Times New Roman"/>
          <w:sz w:val="24"/>
          <w:szCs w:val="24"/>
        </w:rPr>
        <w:t xml:space="preserve"> wird, sondern höchstens eine fremd-e</w:t>
      </w:r>
      <w:r>
        <w:rPr>
          <w:rFonts w:ascii="Times New Roman" w:eastAsia="Calibri" w:hAnsi="Times New Roman" w:cs="Times New Roman"/>
          <w:sz w:val="24"/>
          <w:szCs w:val="24"/>
        </w:rPr>
        <w:t>xotis</w:t>
      </w:r>
      <w:r w:rsidR="004B2454">
        <w:rPr>
          <w:rFonts w:ascii="Times New Roman" w:eastAsia="Calibri" w:hAnsi="Times New Roman" w:cs="Times New Roman"/>
          <w:sz w:val="24"/>
          <w:szCs w:val="24"/>
        </w:rPr>
        <w:t>che</w:t>
      </w:r>
      <w:r w:rsidR="00FA5A2E">
        <w:rPr>
          <w:rFonts w:ascii="Times New Roman" w:eastAsia="Calibri" w:hAnsi="Times New Roman" w:cs="Times New Roman"/>
          <w:sz w:val="24"/>
          <w:szCs w:val="24"/>
        </w:rPr>
        <w:t>.</w:t>
      </w:r>
      <w:r w:rsidR="003901DD">
        <w:rPr>
          <w:rStyle w:val="Funotenzeichen"/>
          <w:rFonts w:ascii="Times New Roman" w:eastAsia="Calibri" w:hAnsi="Times New Roman" w:cs="Times New Roman"/>
          <w:sz w:val="24"/>
          <w:szCs w:val="24"/>
        </w:rPr>
        <w:footnoteReference w:id="25"/>
      </w:r>
    </w:p>
    <w:p w:rsidR="003901DD" w:rsidRDefault="003901DD" w:rsidP="002D2AC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Dieser Schilderung einer christlichen Weihnachtsprozession geht die Schilderung der jüdischen Sabbatfeier und der entsprechenden Vorbereitungen voran</w:t>
      </w:r>
      <w:r w:rsidR="008F52BD">
        <w:rPr>
          <w:rFonts w:ascii="Times New Roman" w:eastAsia="Calibri" w:hAnsi="Times New Roman" w:cs="Times New Roman"/>
          <w:sz w:val="24"/>
          <w:szCs w:val="24"/>
        </w:rPr>
        <w:t>. Auch hier scheint die Reihenfolge der Schilderungen zufällig gewählt zu sein</w:t>
      </w:r>
      <w:r>
        <w:rPr>
          <w:rFonts w:ascii="Times New Roman" w:eastAsia="Calibri" w:hAnsi="Times New Roman" w:cs="Times New Roman"/>
          <w:sz w:val="24"/>
          <w:szCs w:val="24"/>
        </w:rPr>
        <w:t>:</w:t>
      </w:r>
    </w:p>
    <w:p w:rsidR="003901DD" w:rsidRPr="003901DD" w:rsidRDefault="003901DD" w:rsidP="003901DD">
      <w:pPr>
        <w:spacing w:after="0"/>
        <w:ind w:left="1134"/>
        <w:jc w:val="both"/>
        <w:rPr>
          <w:rFonts w:ascii="Times New Roman" w:hAnsi="Times New Roman" w:cs="Times New Roman"/>
          <w:sz w:val="24"/>
          <w:szCs w:val="24"/>
        </w:rPr>
      </w:pPr>
      <w:r w:rsidRPr="003901DD">
        <w:rPr>
          <w:rFonts w:ascii="Times New Roman" w:hAnsi="Times New Roman" w:cs="Times New Roman"/>
          <w:sz w:val="24"/>
          <w:szCs w:val="24"/>
        </w:rPr>
        <w:t>„Freitag wird alles gewaschen, geputzt, aufgeräumt. Den Kleineren werden die Köpfchen von den etwas Größeren mit Petroleum gewaschen und gekämmt; Pe</w:t>
      </w:r>
      <w:r w:rsidRPr="003901DD">
        <w:rPr>
          <w:rFonts w:ascii="Times New Roman" w:hAnsi="Times New Roman" w:cs="Times New Roman"/>
          <w:sz w:val="24"/>
          <w:szCs w:val="24"/>
        </w:rPr>
        <w:t>t</w:t>
      </w:r>
      <w:r w:rsidRPr="003901DD">
        <w:rPr>
          <w:rFonts w:ascii="Times New Roman" w:hAnsi="Times New Roman" w:cs="Times New Roman"/>
          <w:sz w:val="24"/>
          <w:szCs w:val="24"/>
        </w:rPr>
        <w:t xml:space="preserve">roleum ist gut gegen Läuse. In der Stube riecht es nach frischgebackenem Brot, </w:t>
      </w:r>
      <w:r w:rsidRPr="003901DD">
        <w:rPr>
          <w:rFonts w:ascii="Times New Roman" w:hAnsi="Times New Roman" w:cs="Times New Roman"/>
          <w:sz w:val="24"/>
          <w:szCs w:val="24"/>
        </w:rPr>
        <w:lastRenderedPageBreak/>
        <w:t xml:space="preserve">gebratenem Fleisch und Petroleum durcheinander. Spät am Nachmittag ist man bald so weit, den Schalet </w:t>
      </w:r>
      <w:r w:rsidR="008B1A91">
        <w:rPr>
          <w:rFonts w:ascii="Times New Roman" w:hAnsi="Times New Roman" w:cs="Times New Roman"/>
          <w:sz w:val="24"/>
          <w:szCs w:val="24"/>
        </w:rPr>
        <w:t xml:space="preserve">[das Eintopfgericht für das Mittagsmahl am Sabbat] </w:t>
      </w:r>
      <w:r w:rsidRPr="003901DD">
        <w:rPr>
          <w:rFonts w:ascii="Times New Roman" w:hAnsi="Times New Roman" w:cs="Times New Roman"/>
          <w:sz w:val="24"/>
          <w:szCs w:val="24"/>
        </w:rPr>
        <w:t>in den Ofen zu schieben; der Ofen wird hermetisch abgeschlossen und sauber g</w:t>
      </w:r>
      <w:r w:rsidRPr="003901DD">
        <w:rPr>
          <w:rFonts w:ascii="Times New Roman" w:hAnsi="Times New Roman" w:cs="Times New Roman"/>
          <w:sz w:val="24"/>
          <w:szCs w:val="24"/>
        </w:rPr>
        <w:t>e</w:t>
      </w:r>
      <w:r w:rsidRPr="003901DD">
        <w:rPr>
          <w:rFonts w:ascii="Times New Roman" w:hAnsi="Times New Roman" w:cs="Times New Roman"/>
          <w:sz w:val="24"/>
          <w:szCs w:val="24"/>
        </w:rPr>
        <w:t xml:space="preserve">putzt. Der </w:t>
      </w:r>
      <w:proofErr w:type="spellStart"/>
      <w:r w:rsidRPr="003901DD">
        <w:rPr>
          <w:rFonts w:ascii="Times New Roman" w:hAnsi="Times New Roman" w:cs="Times New Roman"/>
          <w:sz w:val="24"/>
          <w:szCs w:val="24"/>
        </w:rPr>
        <w:t>erdene</w:t>
      </w:r>
      <w:proofErr w:type="spellEnd"/>
      <w:r w:rsidRPr="003901DD">
        <w:rPr>
          <w:rFonts w:ascii="Times New Roman" w:hAnsi="Times New Roman" w:cs="Times New Roman"/>
          <w:sz w:val="24"/>
          <w:szCs w:val="24"/>
        </w:rPr>
        <w:t xml:space="preserve"> Fußboden wird mit dünnem Lehm getüncht, dann wird ganz u</w:t>
      </w:r>
      <w:r w:rsidRPr="003901DD">
        <w:rPr>
          <w:rFonts w:ascii="Times New Roman" w:hAnsi="Times New Roman" w:cs="Times New Roman"/>
          <w:sz w:val="24"/>
          <w:szCs w:val="24"/>
        </w:rPr>
        <w:t>n</w:t>
      </w:r>
      <w:r w:rsidRPr="003901DD">
        <w:rPr>
          <w:rFonts w:ascii="Times New Roman" w:hAnsi="Times New Roman" w:cs="Times New Roman"/>
          <w:sz w:val="24"/>
          <w:szCs w:val="24"/>
        </w:rPr>
        <w:t>ten an den Wänden ein grüner Streifen gezogen. Der Tisch ist weiß gedeckt, g</w:t>
      </w:r>
      <w:r w:rsidRPr="003901DD">
        <w:rPr>
          <w:rFonts w:ascii="Times New Roman" w:hAnsi="Times New Roman" w:cs="Times New Roman"/>
          <w:sz w:val="24"/>
          <w:szCs w:val="24"/>
        </w:rPr>
        <w:t>e</w:t>
      </w:r>
      <w:r w:rsidRPr="003901DD">
        <w:rPr>
          <w:rFonts w:ascii="Times New Roman" w:hAnsi="Times New Roman" w:cs="Times New Roman"/>
          <w:sz w:val="24"/>
          <w:szCs w:val="24"/>
        </w:rPr>
        <w:t>putzte Messingleuchter zieren ihn, die Tellerchen stehen da für jeden; jeder hat seinen Platz, dem Alter nach, der Würde nach. Der männliche Teil der Familie ist bereits beten gegangen. In der Dorfschenke im Hinterzimmer ist eine Art Notte</w:t>
      </w:r>
      <w:r w:rsidRPr="003901DD">
        <w:rPr>
          <w:rFonts w:ascii="Times New Roman" w:hAnsi="Times New Roman" w:cs="Times New Roman"/>
          <w:sz w:val="24"/>
          <w:szCs w:val="24"/>
        </w:rPr>
        <w:t>m</w:t>
      </w:r>
      <w:r w:rsidRPr="003901DD">
        <w:rPr>
          <w:rFonts w:ascii="Times New Roman" w:hAnsi="Times New Roman" w:cs="Times New Roman"/>
          <w:sz w:val="24"/>
          <w:szCs w:val="24"/>
        </w:rPr>
        <w:t xml:space="preserve">pel aufgebaut. Es gab ja nur vier jüdische Familien im Dorfe, aber sie bildeten schon längst ein </w:t>
      </w:r>
      <w:proofErr w:type="spellStart"/>
      <w:r w:rsidRPr="003901DD">
        <w:rPr>
          <w:rFonts w:ascii="Times New Roman" w:hAnsi="Times New Roman" w:cs="Times New Roman"/>
          <w:sz w:val="24"/>
          <w:szCs w:val="24"/>
        </w:rPr>
        <w:t>Minjir</w:t>
      </w:r>
      <w:proofErr w:type="spellEnd"/>
      <w:r w:rsidR="008B1A91">
        <w:rPr>
          <w:rFonts w:ascii="Times New Roman" w:hAnsi="Times New Roman" w:cs="Times New Roman"/>
          <w:sz w:val="24"/>
          <w:szCs w:val="24"/>
        </w:rPr>
        <w:t xml:space="preserve"> [vermutlich: </w:t>
      </w:r>
      <w:proofErr w:type="spellStart"/>
      <w:r w:rsidR="008B1A91">
        <w:rPr>
          <w:rFonts w:ascii="Times New Roman" w:hAnsi="Times New Roman" w:cs="Times New Roman"/>
          <w:sz w:val="24"/>
          <w:szCs w:val="24"/>
        </w:rPr>
        <w:t>Minjan</w:t>
      </w:r>
      <w:proofErr w:type="spellEnd"/>
      <w:r w:rsidR="008B1A91">
        <w:rPr>
          <w:rFonts w:ascii="Times New Roman" w:hAnsi="Times New Roman" w:cs="Times New Roman"/>
          <w:sz w:val="24"/>
          <w:szCs w:val="24"/>
        </w:rPr>
        <w:t xml:space="preserve"> – eine </w:t>
      </w:r>
      <w:proofErr w:type="spellStart"/>
      <w:r w:rsidR="008B1A91">
        <w:rPr>
          <w:rFonts w:ascii="Times New Roman" w:hAnsi="Times New Roman" w:cs="Times New Roman"/>
          <w:sz w:val="24"/>
          <w:szCs w:val="24"/>
        </w:rPr>
        <w:t>Betgemeinschaft</w:t>
      </w:r>
      <w:proofErr w:type="spellEnd"/>
      <w:r w:rsidR="008B1A91">
        <w:rPr>
          <w:rFonts w:ascii="Times New Roman" w:hAnsi="Times New Roman" w:cs="Times New Roman"/>
          <w:sz w:val="24"/>
          <w:szCs w:val="24"/>
        </w:rPr>
        <w:t>]</w:t>
      </w:r>
      <w:r w:rsidRPr="003901DD">
        <w:rPr>
          <w:rFonts w:ascii="Times New Roman" w:hAnsi="Times New Roman" w:cs="Times New Roman"/>
          <w:sz w:val="24"/>
          <w:szCs w:val="24"/>
        </w:rPr>
        <w:t xml:space="preserve">. Inzwischen hatte die kleine Mama Licht </w:t>
      </w:r>
      <w:proofErr w:type="spellStart"/>
      <w:r w:rsidRPr="003901DD">
        <w:rPr>
          <w:rFonts w:ascii="Times New Roman" w:hAnsi="Times New Roman" w:cs="Times New Roman"/>
          <w:sz w:val="24"/>
          <w:szCs w:val="24"/>
        </w:rPr>
        <w:t>gebenscht</w:t>
      </w:r>
      <w:proofErr w:type="spellEnd"/>
      <w:r w:rsidRPr="003901DD">
        <w:rPr>
          <w:rFonts w:ascii="Times New Roman" w:hAnsi="Times New Roman" w:cs="Times New Roman"/>
          <w:sz w:val="24"/>
          <w:szCs w:val="24"/>
        </w:rPr>
        <w:t xml:space="preserve"> und immer private Gespräche in das Gebet gemischt; Sie sprach stets zum lieben Gott wie eine erwachsene Tochter zu ihrem Vater, ihn an seine Verantwortung und an seine Pflichten mahnend, jede Woche dasselbe.</w:t>
      </w:r>
    </w:p>
    <w:p w:rsidR="00C060B5" w:rsidRDefault="003901DD" w:rsidP="003901DD">
      <w:pPr>
        <w:spacing w:after="0"/>
        <w:ind w:left="1134"/>
        <w:jc w:val="both"/>
        <w:rPr>
          <w:rFonts w:ascii="Times New Roman" w:hAnsi="Times New Roman" w:cs="Times New Roman"/>
          <w:sz w:val="24"/>
          <w:szCs w:val="24"/>
        </w:rPr>
      </w:pPr>
      <w:r w:rsidRPr="003901DD">
        <w:rPr>
          <w:rFonts w:ascii="Times New Roman" w:hAnsi="Times New Roman" w:cs="Times New Roman"/>
          <w:sz w:val="24"/>
          <w:szCs w:val="24"/>
        </w:rPr>
        <w:t xml:space="preserve">Nun kam der männliche Teil der Familie heim von der </w:t>
      </w:r>
      <w:proofErr w:type="spellStart"/>
      <w:r w:rsidRPr="003901DD">
        <w:rPr>
          <w:rFonts w:ascii="Times New Roman" w:hAnsi="Times New Roman" w:cs="Times New Roman"/>
          <w:sz w:val="24"/>
          <w:szCs w:val="24"/>
        </w:rPr>
        <w:t>Schul</w:t>
      </w:r>
      <w:proofErr w:type="spellEnd"/>
      <w:r w:rsidR="00861BAC">
        <w:rPr>
          <w:rFonts w:ascii="Times New Roman" w:hAnsi="Times New Roman" w:cs="Times New Roman"/>
          <w:sz w:val="24"/>
          <w:szCs w:val="24"/>
        </w:rPr>
        <w:t xml:space="preserve"> [der Synagoge]</w:t>
      </w:r>
      <w:r w:rsidRPr="003901DD">
        <w:rPr>
          <w:rFonts w:ascii="Times New Roman" w:hAnsi="Times New Roman" w:cs="Times New Roman"/>
          <w:sz w:val="24"/>
          <w:szCs w:val="24"/>
        </w:rPr>
        <w:t>, fe</w:t>
      </w:r>
      <w:r w:rsidRPr="003901DD">
        <w:rPr>
          <w:rFonts w:ascii="Times New Roman" w:hAnsi="Times New Roman" w:cs="Times New Roman"/>
          <w:sz w:val="24"/>
          <w:szCs w:val="24"/>
        </w:rPr>
        <w:t>i</w:t>
      </w:r>
      <w:r w:rsidRPr="003901DD">
        <w:rPr>
          <w:rFonts w:ascii="Times New Roman" w:hAnsi="Times New Roman" w:cs="Times New Roman"/>
          <w:sz w:val="24"/>
          <w:szCs w:val="24"/>
        </w:rPr>
        <w:t xml:space="preserve">erlich und pathetisch wünschte man sich gegenseitig </w:t>
      </w:r>
      <w:r w:rsidR="008B1A91">
        <w:rPr>
          <w:rFonts w:ascii="Times New Roman" w:hAnsi="Times New Roman" w:cs="Times New Roman"/>
          <w:sz w:val="24"/>
          <w:szCs w:val="24"/>
        </w:rPr>
        <w:t>‚</w:t>
      </w:r>
      <w:r w:rsidRPr="003901DD">
        <w:rPr>
          <w:rFonts w:ascii="Times New Roman" w:hAnsi="Times New Roman" w:cs="Times New Roman"/>
          <w:sz w:val="24"/>
          <w:szCs w:val="24"/>
        </w:rPr>
        <w:t>Gut Schabbes</w:t>
      </w:r>
      <w:r w:rsidR="008B1A91">
        <w:rPr>
          <w:rFonts w:ascii="Times New Roman" w:hAnsi="Times New Roman" w:cs="Times New Roman"/>
          <w:sz w:val="24"/>
          <w:szCs w:val="24"/>
        </w:rPr>
        <w:t>‘</w:t>
      </w:r>
      <w:r w:rsidRPr="003901DD">
        <w:rPr>
          <w:rFonts w:ascii="Times New Roman" w:hAnsi="Times New Roman" w:cs="Times New Roman"/>
          <w:sz w:val="24"/>
          <w:szCs w:val="24"/>
        </w:rPr>
        <w:t xml:space="preserve">. Vater sprach das </w:t>
      </w:r>
      <w:proofErr w:type="spellStart"/>
      <w:r w:rsidRPr="003901DD">
        <w:rPr>
          <w:rFonts w:ascii="Times New Roman" w:hAnsi="Times New Roman" w:cs="Times New Roman"/>
          <w:sz w:val="24"/>
          <w:szCs w:val="24"/>
        </w:rPr>
        <w:t>Kiddusch</w:t>
      </w:r>
      <w:proofErr w:type="spellEnd"/>
      <w:r w:rsidRPr="003901DD">
        <w:rPr>
          <w:rFonts w:ascii="Times New Roman" w:hAnsi="Times New Roman" w:cs="Times New Roman"/>
          <w:sz w:val="24"/>
          <w:szCs w:val="24"/>
        </w:rPr>
        <w:t xml:space="preserve">-Gebet über den aufgestellten Rosinenwein, er kostete, der Becher wurde Mutter gereicht, dann machte er die Runde um den Tisch. Die Schwester half der Mutter auftragen, Vater präsidierte, der Geruch der Pfefferfische kitzelte bereits in der Nase, Wasser wurde gereicht zum Händewaschen für das </w:t>
      </w:r>
      <w:proofErr w:type="spellStart"/>
      <w:r w:rsidRPr="003901DD">
        <w:rPr>
          <w:rFonts w:ascii="Times New Roman" w:hAnsi="Times New Roman" w:cs="Times New Roman"/>
          <w:sz w:val="24"/>
          <w:szCs w:val="24"/>
        </w:rPr>
        <w:t>Scha</w:t>
      </w:r>
      <w:r w:rsidRPr="003901DD">
        <w:rPr>
          <w:rFonts w:ascii="Times New Roman" w:hAnsi="Times New Roman" w:cs="Times New Roman"/>
          <w:sz w:val="24"/>
          <w:szCs w:val="24"/>
        </w:rPr>
        <w:t>b</w:t>
      </w:r>
      <w:r w:rsidRPr="003901DD">
        <w:rPr>
          <w:rFonts w:ascii="Times New Roman" w:hAnsi="Times New Roman" w:cs="Times New Roman"/>
          <w:sz w:val="24"/>
          <w:szCs w:val="24"/>
        </w:rPr>
        <w:t>bath</w:t>
      </w:r>
      <w:proofErr w:type="spellEnd"/>
      <w:r w:rsidRPr="003901DD">
        <w:rPr>
          <w:rFonts w:ascii="Times New Roman" w:hAnsi="Times New Roman" w:cs="Times New Roman"/>
          <w:sz w:val="24"/>
          <w:szCs w:val="24"/>
        </w:rPr>
        <w:t>-Brot. Alle schauten auf den Vater“</w:t>
      </w:r>
      <w:r w:rsidR="008B1A91">
        <w:rPr>
          <w:rFonts w:ascii="Times New Roman" w:hAnsi="Times New Roman" w:cs="Times New Roman"/>
          <w:sz w:val="24"/>
          <w:szCs w:val="24"/>
        </w:rPr>
        <w:t>.</w:t>
      </w:r>
      <w:r w:rsidR="008B1A91">
        <w:rPr>
          <w:rStyle w:val="Funotenzeichen"/>
          <w:rFonts w:ascii="Times New Roman" w:hAnsi="Times New Roman" w:cs="Times New Roman"/>
          <w:sz w:val="24"/>
          <w:szCs w:val="24"/>
        </w:rPr>
        <w:footnoteReference w:id="26"/>
      </w:r>
    </w:p>
    <w:p w:rsidR="00861BAC" w:rsidRDefault="00861BAC" w:rsidP="00861BAC">
      <w:pPr>
        <w:spacing w:after="0"/>
        <w:jc w:val="both"/>
        <w:rPr>
          <w:rFonts w:ascii="Times New Roman" w:hAnsi="Times New Roman" w:cs="Times New Roman"/>
          <w:sz w:val="24"/>
          <w:szCs w:val="24"/>
        </w:rPr>
      </w:pPr>
      <w:r>
        <w:rPr>
          <w:rFonts w:ascii="Times New Roman" w:hAnsi="Times New Roman" w:cs="Times New Roman"/>
          <w:sz w:val="24"/>
          <w:szCs w:val="24"/>
        </w:rPr>
        <w:t>Die christliche Weihnachtsprozession und das jüdische Sabbatritual werden nebeneina</w:t>
      </w:r>
      <w:r>
        <w:rPr>
          <w:rFonts w:ascii="Times New Roman" w:hAnsi="Times New Roman" w:cs="Times New Roman"/>
          <w:sz w:val="24"/>
          <w:szCs w:val="24"/>
        </w:rPr>
        <w:t>n</w:t>
      </w:r>
      <w:r>
        <w:rPr>
          <w:rFonts w:ascii="Times New Roman" w:hAnsi="Times New Roman" w:cs="Times New Roman"/>
          <w:sz w:val="24"/>
          <w:szCs w:val="24"/>
        </w:rPr>
        <w:t xml:space="preserve">der gestellt. Es wird nicht gewertet und auch nicht kommentiert. </w:t>
      </w:r>
      <w:r w:rsidR="008F52BD">
        <w:rPr>
          <w:rFonts w:ascii="Times New Roman" w:hAnsi="Times New Roman" w:cs="Times New Roman"/>
          <w:sz w:val="24"/>
          <w:szCs w:val="24"/>
        </w:rPr>
        <w:t xml:space="preserve">Dass </w:t>
      </w:r>
      <w:r w:rsidR="00A03316">
        <w:rPr>
          <w:rFonts w:ascii="Times New Roman" w:hAnsi="Times New Roman" w:cs="Times New Roman"/>
          <w:sz w:val="24"/>
          <w:szCs w:val="24"/>
        </w:rPr>
        <w:t>die</w:t>
      </w:r>
      <w:r w:rsidR="008F52BD">
        <w:rPr>
          <w:rFonts w:ascii="Times New Roman" w:hAnsi="Times New Roman" w:cs="Times New Roman"/>
          <w:sz w:val="24"/>
          <w:szCs w:val="24"/>
        </w:rPr>
        <w:t xml:space="preserve"> scheinbar absicht</w:t>
      </w:r>
      <w:r w:rsidR="008F52BD">
        <w:rPr>
          <w:rFonts w:ascii="Times New Roman" w:hAnsi="Times New Roman" w:cs="Times New Roman"/>
          <w:sz w:val="24"/>
          <w:szCs w:val="24"/>
        </w:rPr>
        <w:t>s</w:t>
      </w:r>
      <w:r w:rsidR="008F52BD">
        <w:rPr>
          <w:rFonts w:ascii="Times New Roman" w:hAnsi="Times New Roman" w:cs="Times New Roman"/>
          <w:sz w:val="24"/>
          <w:szCs w:val="24"/>
        </w:rPr>
        <w:t>losen Reihung unterschiedlicher Vorkommnisse in Wahrheit jedoch eine</w:t>
      </w:r>
      <w:r w:rsidR="00A03316">
        <w:rPr>
          <w:rFonts w:ascii="Times New Roman" w:hAnsi="Times New Roman" w:cs="Times New Roman"/>
          <w:sz w:val="24"/>
          <w:szCs w:val="24"/>
        </w:rPr>
        <w:t>r</w:t>
      </w:r>
      <w:r w:rsidR="008F52BD">
        <w:rPr>
          <w:rFonts w:ascii="Times New Roman" w:hAnsi="Times New Roman" w:cs="Times New Roman"/>
          <w:sz w:val="24"/>
          <w:szCs w:val="24"/>
        </w:rPr>
        <w:t xml:space="preserve"> </w:t>
      </w:r>
      <w:r w:rsidR="00A03316">
        <w:rPr>
          <w:rFonts w:ascii="Times New Roman" w:hAnsi="Times New Roman" w:cs="Times New Roman"/>
          <w:sz w:val="24"/>
          <w:szCs w:val="24"/>
        </w:rPr>
        <w:t xml:space="preserve">Intention, einem Kalkül, folgt, wird an dem nachfolgenden Ereignis deutlich, das den Schreckenstraum der Mutter jetzt in einem anderen Licht erscheinen lässt. </w:t>
      </w:r>
    </w:p>
    <w:p w:rsidR="004B2454" w:rsidRDefault="004B2454" w:rsidP="00861BAC">
      <w:pPr>
        <w:spacing w:after="0"/>
        <w:jc w:val="both"/>
        <w:rPr>
          <w:rFonts w:ascii="Times New Roman" w:hAnsi="Times New Roman" w:cs="Times New Roman"/>
          <w:sz w:val="24"/>
          <w:szCs w:val="24"/>
        </w:rPr>
      </w:pPr>
    </w:p>
    <w:p w:rsidR="008B1A91" w:rsidRDefault="00C060B5" w:rsidP="00861B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Das folgende Kapitel trägt die Überschrift „Zwei Familien – vier Freundschaften“. </w:t>
      </w:r>
      <w:r w:rsidR="00286342">
        <w:rPr>
          <w:rFonts w:ascii="Times New Roman" w:hAnsi="Times New Roman" w:cs="Times New Roman"/>
          <w:sz w:val="24"/>
          <w:szCs w:val="24"/>
        </w:rPr>
        <w:t xml:space="preserve">Wie „Die Mama träumt“ </w:t>
      </w:r>
      <w:r w:rsidR="00286342">
        <w:rPr>
          <w:rFonts w:ascii="Times New Roman" w:hAnsi="Times New Roman" w:cs="Times New Roman"/>
          <w:sz w:val="24"/>
          <w:szCs w:val="24"/>
        </w:rPr>
        <w:t>führt</w:t>
      </w:r>
      <w:r w:rsidR="00286342">
        <w:rPr>
          <w:rFonts w:ascii="Times New Roman" w:hAnsi="Times New Roman" w:cs="Times New Roman"/>
          <w:sz w:val="24"/>
          <w:szCs w:val="24"/>
        </w:rPr>
        <w:t xml:space="preserve"> auch diese Überschrift </w:t>
      </w:r>
      <w:r w:rsidR="007138D5">
        <w:rPr>
          <w:rFonts w:ascii="Times New Roman" w:hAnsi="Times New Roman" w:cs="Times New Roman"/>
          <w:sz w:val="24"/>
          <w:szCs w:val="24"/>
        </w:rPr>
        <w:t>in die Irre. – D</w:t>
      </w:r>
      <w:r w:rsidR="0059449F">
        <w:rPr>
          <w:rFonts w:ascii="Times New Roman" w:hAnsi="Times New Roman" w:cs="Times New Roman"/>
          <w:sz w:val="24"/>
          <w:szCs w:val="24"/>
        </w:rPr>
        <w:t>er Ausgangspunkt ist e</w:t>
      </w:r>
      <w:r w:rsidR="0059449F">
        <w:rPr>
          <w:rFonts w:ascii="Times New Roman" w:hAnsi="Times New Roman" w:cs="Times New Roman"/>
          <w:sz w:val="24"/>
          <w:szCs w:val="24"/>
        </w:rPr>
        <w:t>r</w:t>
      </w:r>
      <w:r w:rsidR="0059449F">
        <w:rPr>
          <w:rFonts w:ascii="Times New Roman" w:hAnsi="Times New Roman" w:cs="Times New Roman"/>
          <w:sz w:val="24"/>
          <w:szCs w:val="24"/>
        </w:rPr>
        <w:t>neut</w:t>
      </w:r>
      <w:r>
        <w:rPr>
          <w:rFonts w:ascii="Times New Roman" w:hAnsi="Times New Roman" w:cs="Times New Roman"/>
          <w:sz w:val="24"/>
          <w:szCs w:val="24"/>
        </w:rPr>
        <w:t xml:space="preserve"> ein Bild der Harmonie</w:t>
      </w:r>
      <w:r w:rsidR="00704D30">
        <w:rPr>
          <w:rFonts w:ascii="Times New Roman" w:hAnsi="Times New Roman" w:cs="Times New Roman"/>
          <w:sz w:val="24"/>
          <w:szCs w:val="24"/>
        </w:rPr>
        <w:t>:</w:t>
      </w:r>
      <w:r w:rsidR="00966AC7">
        <w:rPr>
          <w:rFonts w:ascii="Times New Roman" w:hAnsi="Times New Roman" w:cs="Times New Roman"/>
          <w:sz w:val="24"/>
          <w:szCs w:val="24"/>
        </w:rPr>
        <w:t xml:space="preserve"> d</w:t>
      </w:r>
      <w:r w:rsidR="00861BAC">
        <w:rPr>
          <w:rFonts w:ascii="Times New Roman" w:hAnsi="Times New Roman" w:cs="Times New Roman"/>
          <w:sz w:val="24"/>
          <w:szCs w:val="24"/>
        </w:rPr>
        <w:t>ie</w:t>
      </w:r>
      <w:r w:rsidR="00966AC7">
        <w:rPr>
          <w:rFonts w:ascii="Times New Roman" w:hAnsi="Times New Roman" w:cs="Times New Roman"/>
          <w:sz w:val="24"/>
          <w:szCs w:val="24"/>
        </w:rPr>
        <w:t xml:space="preserve"> </w:t>
      </w:r>
      <w:r w:rsidR="0078266E">
        <w:rPr>
          <w:rFonts w:ascii="Times New Roman" w:hAnsi="Times New Roman" w:cs="Times New Roman"/>
          <w:sz w:val="24"/>
          <w:szCs w:val="24"/>
        </w:rPr>
        <w:t xml:space="preserve">Freundschaft zwischen den männlichen und den weiblichen Familienoberhäuptern </w:t>
      </w:r>
      <w:r w:rsidR="004B2454">
        <w:rPr>
          <w:rFonts w:ascii="Times New Roman" w:hAnsi="Times New Roman" w:cs="Times New Roman"/>
          <w:sz w:val="24"/>
          <w:szCs w:val="24"/>
        </w:rPr>
        <w:t xml:space="preserve">von </w:t>
      </w:r>
      <w:proofErr w:type="spellStart"/>
      <w:r w:rsidR="004B2454">
        <w:rPr>
          <w:rFonts w:ascii="Times New Roman" w:hAnsi="Times New Roman" w:cs="Times New Roman"/>
          <w:sz w:val="24"/>
          <w:szCs w:val="24"/>
        </w:rPr>
        <w:t>Granachs</w:t>
      </w:r>
      <w:proofErr w:type="spellEnd"/>
      <w:r w:rsidR="0078266E">
        <w:rPr>
          <w:rFonts w:ascii="Times New Roman" w:hAnsi="Times New Roman" w:cs="Times New Roman"/>
          <w:sz w:val="24"/>
          <w:szCs w:val="24"/>
        </w:rPr>
        <w:t xml:space="preserve"> Familie</w:t>
      </w:r>
      <w:r w:rsidR="004B2454">
        <w:rPr>
          <w:rFonts w:ascii="Times New Roman" w:hAnsi="Times New Roman" w:cs="Times New Roman"/>
          <w:sz w:val="24"/>
          <w:szCs w:val="24"/>
        </w:rPr>
        <w:t xml:space="preserve"> </w:t>
      </w:r>
      <w:r w:rsidR="0078266E">
        <w:rPr>
          <w:rFonts w:ascii="Times New Roman" w:hAnsi="Times New Roman" w:cs="Times New Roman"/>
          <w:sz w:val="24"/>
          <w:szCs w:val="24"/>
        </w:rPr>
        <w:t xml:space="preserve">und der </w:t>
      </w:r>
      <w:r w:rsidR="004B2454">
        <w:rPr>
          <w:rFonts w:ascii="Times New Roman" w:hAnsi="Times New Roman" w:cs="Times New Roman"/>
          <w:sz w:val="24"/>
          <w:szCs w:val="24"/>
        </w:rPr>
        <w:t xml:space="preserve">Familie </w:t>
      </w:r>
      <w:proofErr w:type="spellStart"/>
      <w:r w:rsidR="004B2454">
        <w:rPr>
          <w:rFonts w:ascii="Times New Roman" w:hAnsi="Times New Roman" w:cs="Times New Roman"/>
          <w:sz w:val="24"/>
          <w:szCs w:val="24"/>
        </w:rPr>
        <w:t>Fedorkiw</w:t>
      </w:r>
      <w:proofErr w:type="spellEnd"/>
      <w:r w:rsidR="004B2454">
        <w:rPr>
          <w:rFonts w:ascii="Times New Roman" w:hAnsi="Times New Roman" w:cs="Times New Roman"/>
          <w:sz w:val="24"/>
          <w:szCs w:val="24"/>
        </w:rPr>
        <w:t xml:space="preserve">, den </w:t>
      </w:r>
      <w:r w:rsidR="0078266E">
        <w:rPr>
          <w:rFonts w:ascii="Times New Roman" w:hAnsi="Times New Roman" w:cs="Times New Roman"/>
          <w:sz w:val="24"/>
          <w:szCs w:val="24"/>
        </w:rPr>
        <w:t>christlichen</w:t>
      </w:r>
      <w:r w:rsidR="004B2454">
        <w:rPr>
          <w:rFonts w:ascii="Times New Roman" w:hAnsi="Times New Roman" w:cs="Times New Roman"/>
          <w:sz w:val="24"/>
          <w:szCs w:val="24"/>
        </w:rPr>
        <w:t xml:space="preserve"> Nachbarn, dazu die</w:t>
      </w:r>
      <w:r w:rsidR="0078266E">
        <w:rPr>
          <w:rFonts w:ascii="Times New Roman" w:hAnsi="Times New Roman" w:cs="Times New Roman"/>
          <w:sz w:val="24"/>
          <w:szCs w:val="24"/>
        </w:rPr>
        <w:t xml:space="preserve"> </w:t>
      </w:r>
      <w:r w:rsidR="00966AC7">
        <w:rPr>
          <w:rFonts w:ascii="Times New Roman" w:hAnsi="Times New Roman" w:cs="Times New Roman"/>
          <w:sz w:val="24"/>
          <w:szCs w:val="24"/>
        </w:rPr>
        <w:t>Freundschaft zwischen Rachel</w:t>
      </w:r>
      <w:r w:rsidR="004B2454">
        <w:rPr>
          <w:rFonts w:ascii="Times New Roman" w:hAnsi="Times New Roman" w:cs="Times New Roman"/>
          <w:sz w:val="24"/>
          <w:szCs w:val="24"/>
        </w:rPr>
        <w:t xml:space="preserve"> </w:t>
      </w:r>
      <w:r w:rsidR="00966AC7">
        <w:rPr>
          <w:rFonts w:ascii="Times New Roman" w:hAnsi="Times New Roman" w:cs="Times New Roman"/>
          <w:sz w:val="24"/>
          <w:szCs w:val="24"/>
        </w:rPr>
        <w:t xml:space="preserve">und Iwan </w:t>
      </w:r>
      <w:proofErr w:type="spellStart"/>
      <w:r w:rsidR="00966AC7">
        <w:rPr>
          <w:rFonts w:ascii="Times New Roman" w:hAnsi="Times New Roman" w:cs="Times New Roman"/>
          <w:sz w:val="24"/>
          <w:szCs w:val="24"/>
        </w:rPr>
        <w:t>Fedorkiw</w:t>
      </w:r>
      <w:proofErr w:type="spellEnd"/>
      <w:r w:rsidR="0078266E">
        <w:rPr>
          <w:rFonts w:ascii="Times New Roman" w:hAnsi="Times New Roman" w:cs="Times New Roman"/>
          <w:sz w:val="24"/>
          <w:szCs w:val="24"/>
        </w:rPr>
        <w:t xml:space="preserve"> sowie</w:t>
      </w:r>
      <w:r w:rsidR="00966AC7">
        <w:rPr>
          <w:rFonts w:ascii="Times New Roman" w:hAnsi="Times New Roman" w:cs="Times New Roman"/>
          <w:sz w:val="24"/>
          <w:szCs w:val="24"/>
        </w:rPr>
        <w:t xml:space="preserve"> </w:t>
      </w:r>
      <w:r w:rsidR="004B2454">
        <w:rPr>
          <w:rFonts w:ascii="Times New Roman" w:hAnsi="Times New Roman" w:cs="Times New Roman"/>
          <w:sz w:val="24"/>
          <w:szCs w:val="24"/>
        </w:rPr>
        <w:t>die Freun</w:t>
      </w:r>
      <w:r w:rsidR="004B2454">
        <w:rPr>
          <w:rFonts w:ascii="Times New Roman" w:hAnsi="Times New Roman" w:cs="Times New Roman"/>
          <w:sz w:val="24"/>
          <w:szCs w:val="24"/>
        </w:rPr>
        <w:t>d</w:t>
      </w:r>
      <w:r w:rsidR="004B2454">
        <w:rPr>
          <w:rFonts w:ascii="Times New Roman" w:hAnsi="Times New Roman" w:cs="Times New Roman"/>
          <w:sz w:val="24"/>
          <w:szCs w:val="24"/>
        </w:rPr>
        <w:t xml:space="preserve">schaft </w:t>
      </w:r>
      <w:r w:rsidR="00966AC7">
        <w:rPr>
          <w:rFonts w:ascii="Times New Roman" w:hAnsi="Times New Roman" w:cs="Times New Roman"/>
          <w:sz w:val="24"/>
          <w:szCs w:val="24"/>
        </w:rPr>
        <w:t xml:space="preserve">zwischen </w:t>
      </w:r>
      <w:r w:rsidR="0078266E">
        <w:rPr>
          <w:rFonts w:ascii="Times New Roman" w:hAnsi="Times New Roman" w:cs="Times New Roman"/>
          <w:sz w:val="24"/>
          <w:szCs w:val="24"/>
        </w:rPr>
        <w:t>e</w:t>
      </w:r>
      <w:r w:rsidR="0078266E">
        <w:rPr>
          <w:rFonts w:ascii="Times New Roman" w:hAnsi="Times New Roman" w:cs="Times New Roman"/>
          <w:sz w:val="24"/>
          <w:szCs w:val="24"/>
        </w:rPr>
        <w:t>i</w:t>
      </w:r>
      <w:r w:rsidR="0078266E">
        <w:rPr>
          <w:rFonts w:ascii="Times New Roman" w:hAnsi="Times New Roman" w:cs="Times New Roman"/>
          <w:sz w:val="24"/>
          <w:szCs w:val="24"/>
        </w:rPr>
        <w:t>n</w:t>
      </w:r>
      <w:r w:rsidR="00966AC7">
        <w:rPr>
          <w:rFonts w:ascii="Times New Roman" w:hAnsi="Times New Roman" w:cs="Times New Roman"/>
          <w:sz w:val="24"/>
          <w:szCs w:val="24"/>
        </w:rPr>
        <w:t xml:space="preserve">em kleinen debilen </w:t>
      </w:r>
      <w:proofErr w:type="spellStart"/>
      <w:r w:rsidR="0078266E">
        <w:rPr>
          <w:rFonts w:ascii="Times New Roman" w:hAnsi="Times New Roman" w:cs="Times New Roman"/>
          <w:sz w:val="24"/>
          <w:szCs w:val="24"/>
        </w:rPr>
        <w:t>Fedorkiw</w:t>
      </w:r>
      <w:proofErr w:type="spellEnd"/>
      <w:r w:rsidR="0078266E">
        <w:rPr>
          <w:rFonts w:ascii="Times New Roman" w:hAnsi="Times New Roman" w:cs="Times New Roman"/>
          <w:sz w:val="24"/>
          <w:szCs w:val="24"/>
        </w:rPr>
        <w:t>-</w:t>
      </w:r>
      <w:r w:rsidR="00966AC7">
        <w:rPr>
          <w:rFonts w:ascii="Times New Roman" w:hAnsi="Times New Roman" w:cs="Times New Roman"/>
          <w:sz w:val="24"/>
          <w:szCs w:val="24"/>
        </w:rPr>
        <w:t>Jungen, der den (ukrainischen) Spitznamen „</w:t>
      </w:r>
      <w:proofErr w:type="spellStart"/>
      <w:r w:rsidR="00966AC7">
        <w:rPr>
          <w:rFonts w:ascii="Times New Roman" w:hAnsi="Times New Roman" w:cs="Times New Roman"/>
          <w:sz w:val="24"/>
          <w:szCs w:val="24"/>
        </w:rPr>
        <w:t>Gottzumdank</w:t>
      </w:r>
      <w:proofErr w:type="spellEnd"/>
      <w:r w:rsidR="00966AC7">
        <w:rPr>
          <w:rFonts w:ascii="Times New Roman" w:hAnsi="Times New Roman" w:cs="Times New Roman"/>
          <w:sz w:val="24"/>
          <w:szCs w:val="24"/>
        </w:rPr>
        <w:t xml:space="preserve">“ trägt, und </w:t>
      </w:r>
      <w:r w:rsidR="0059449F">
        <w:rPr>
          <w:rFonts w:ascii="Times New Roman" w:hAnsi="Times New Roman" w:cs="Times New Roman"/>
          <w:sz w:val="24"/>
          <w:szCs w:val="24"/>
        </w:rPr>
        <w:t>e</w:t>
      </w:r>
      <w:r w:rsidR="0059449F">
        <w:rPr>
          <w:rFonts w:ascii="Times New Roman" w:hAnsi="Times New Roman" w:cs="Times New Roman"/>
          <w:sz w:val="24"/>
          <w:szCs w:val="24"/>
        </w:rPr>
        <w:t>i</w:t>
      </w:r>
      <w:r w:rsidR="0059449F">
        <w:rPr>
          <w:rFonts w:ascii="Times New Roman" w:hAnsi="Times New Roman" w:cs="Times New Roman"/>
          <w:sz w:val="24"/>
          <w:szCs w:val="24"/>
        </w:rPr>
        <w:t xml:space="preserve">nem Kind der </w:t>
      </w:r>
      <w:proofErr w:type="spellStart"/>
      <w:r w:rsidR="0059449F">
        <w:rPr>
          <w:rFonts w:ascii="Times New Roman" w:hAnsi="Times New Roman" w:cs="Times New Roman"/>
          <w:sz w:val="24"/>
          <w:szCs w:val="24"/>
        </w:rPr>
        <w:t>Granach</w:t>
      </w:r>
      <w:proofErr w:type="spellEnd"/>
      <w:r w:rsidR="0059449F">
        <w:rPr>
          <w:rFonts w:ascii="Times New Roman" w:hAnsi="Times New Roman" w:cs="Times New Roman"/>
          <w:sz w:val="24"/>
          <w:szCs w:val="24"/>
        </w:rPr>
        <w:t xml:space="preserve">-Familie, das einen </w:t>
      </w:r>
      <w:r w:rsidR="00966AC7">
        <w:rPr>
          <w:rFonts w:ascii="Times New Roman" w:hAnsi="Times New Roman" w:cs="Times New Roman"/>
          <w:sz w:val="24"/>
          <w:szCs w:val="24"/>
        </w:rPr>
        <w:t xml:space="preserve">Gehirnschaden </w:t>
      </w:r>
      <w:r w:rsidR="0059449F">
        <w:rPr>
          <w:rFonts w:ascii="Times New Roman" w:hAnsi="Times New Roman" w:cs="Times New Roman"/>
          <w:sz w:val="24"/>
          <w:szCs w:val="24"/>
        </w:rPr>
        <w:t>erlitten hat. Der Junge wird mit dem</w:t>
      </w:r>
      <w:r w:rsidR="00966AC7">
        <w:rPr>
          <w:rFonts w:ascii="Times New Roman" w:hAnsi="Times New Roman" w:cs="Times New Roman"/>
          <w:sz w:val="24"/>
          <w:szCs w:val="24"/>
        </w:rPr>
        <w:t xml:space="preserve"> Spitznamen „</w:t>
      </w:r>
      <w:proofErr w:type="spellStart"/>
      <w:r w:rsidR="00966AC7">
        <w:rPr>
          <w:rFonts w:ascii="Times New Roman" w:hAnsi="Times New Roman" w:cs="Times New Roman"/>
          <w:sz w:val="24"/>
          <w:szCs w:val="24"/>
        </w:rPr>
        <w:t>Rachmonessl</w:t>
      </w:r>
      <w:proofErr w:type="spellEnd"/>
      <w:r w:rsidR="00966AC7">
        <w:rPr>
          <w:rFonts w:ascii="Times New Roman" w:hAnsi="Times New Roman" w:cs="Times New Roman"/>
          <w:sz w:val="24"/>
          <w:szCs w:val="24"/>
        </w:rPr>
        <w:t>“ (</w:t>
      </w:r>
      <w:proofErr w:type="spellStart"/>
      <w:r w:rsidR="00966AC7">
        <w:rPr>
          <w:rFonts w:ascii="Times New Roman" w:hAnsi="Times New Roman" w:cs="Times New Roman"/>
          <w:sz w:val="24"/>
          <w:szCs w:val="24"/>
        </w:rPr>
        <w:t>Mitleidchen</w:t>
      </w:r>
      <w:proofErr w:type="spellEnd"/>
      <w:r w:rsidR="00966AC7">
        <w:rPr>
          <w:rFonts w:ascii="Times New Roman" w:hAnsi="Times New Roman" w:cs="Times New Roman"/>
          <w:sz w:val="24"/>
          <w:szCs w:val="24"/>
        </w:rPr>
        <w:t>)</w:t>
      </w:r>
      <w:r w:rsidR="0059449F">
        <w:rPr>
          <w:rFonts w:ascii="Times New Roman" w:hAnsi="Times New Roman" w:cs="Times New Roman"/>
          <w:sz w:val="24"/>
          <w:szCs w:val="24"/>
        </w:rPr>
        <w:t xml:space="preserve"> gerufen</w:t>
      </w:r>
      <w:r w:rsidR="0078266E">
        <w:rPr>
          <w:rFonts w:ascii="Times New Roman" w:hAnsi="Times New Roman" w:cs="Times New Roman"/>
          <w:sz w:val="24"/>
          <w:szCs w:val="24"/>
        </w:rPr>
        <w:t>.</w:t>
      </w:r>
      <w:r w:rsidR="0059449F">
        <w:rPr>
          <w:rFonts w:ascii="Times New Roman" w:hAnsi="Times New Roman" w:cs="Times New Roman"/>
          <w:sz w:val="24"/>
          <w:szCs w:val="24"/>
        </w:rPr>
        <w:t xml:space="preserve"> Es handelt sich jedoch nur um Freundschaft </w:t>
      </w:r>
      <w:r w:rsidR="0059449F" w:rsidRPr="00C430C9">
        <w:rPr>
          <w:rFonts w:ascii="Times New Roman" w:hAnsi="Times New Roman" w:cs="Times New Roman"/>
          <w:i/>
          <w:sz w:val="24"/>
          <w:szCs w:val="24"/>
        </w:rPr>
        <w:t>zwischen den beiden Elternpaaren</w:t>
      </w:r>
      <w:r w:rsidR="0059449F">
        <w:rPr>
          <w:rFonts w:ascii="Times New Roman" w:hAnsi="Times New Roman" w:cs="Times New Roman"/>
          <w:sz w:val="24"/>
          <w:szCs w:val="24"/>
        </w:rPr>
        <w:t xml:space="preserve"> </w:t>
      </w:r>
      <w:r w:rsidR="0059449F" w:rsidRPr="00C430C9">
        <w:rPr>
          <w:rFonts w:ascii="Times New Roman" w:hAnsi="Times New Roman" w:cs="Times New Roman"/>
          <w:i/>
          <w:sz w:val="24"/>
          <w:szCs w:val="24"/>
        </w:rPr>
        <w:t>und den vier Kindern</w:t>
      </w:r>
      <w:r w:rsidR="0059449F">
        <w:rPr>
          <w:rFonts w:ascii="Times New Roman" w:hAnsi="Times New Roman" w:cs="Times New Roman"/>
          <w:sz w:val="24"/>
          <w:szCs w:val="24"/>
        </w:rPr>
        <w:t>. Die anderen Kinder, Erwachsene, stehen außerhalb dieses Kre</w:t>
      </w:r>
      <w:r w:rsidR="0059449F">
        <w:rPr>
          <w:rFonts w:ascii="Times New Roman" w:hAnsi="Times New Roman" w:cs="Times New Roman"/>
          <w:sz w:val="24"/>
          <w:szCs w:val="24"/>
        </w:rPr>
        <w:t>i</w:t>
      </w:r>
      <w:r w:rsidR="0059449F">
        <w:rPr>
          <w:rFonts w:ascii="Times New Roman" w:hAnsi="Times New Roman" w:cs="Times New Roman"/>
          <w:sz w:val="24"/>
          <w:szCs w:val="24"/>
        </w:rPr>
        <w:t>ses.</w:t>
      </w:r>
    </w:p>
    <w:p w:rsidR="00292F79" w:rsidRDefault="00173550" w:rsidP="00C060B5">
      <w:pPr>
        <w:spacing w:after="0"/>
        <w:jc w:val="both"/>
        <w:rPr>
          <w:rFonts w:ascii="Times New Roman" w:hAnsi="Times New Roman" w:cs="Times New Roman"/>
          <w:sz w:val="24"/>
          <w:szCs w:val="24"/>
        </w:rPr>
      </w:pPr>
      <w:r>
        <w:rPr>
          <w:rFonts w:ascii="Times New Roman" w:hAnsi="Times New Roman" w:cs="Times New Roman"/>
          <w:sz w:val="24"/>
          <w:szCs w:val="24"/>
        </w:rPr>
        <w:tab/>
      </w:r>
      <w:r w:rsidR="0078266E">
        <w:rPr>
          <w:rFonts w:ascii="Times New Roman" w:hAnsi="Times New Roman" w:cs="Times New Roman"/>
          <w:sz w:val="24"/>
          <w:szCs w:val="24"/>
        </w:rPr>
        <w:t>An dieser Stelle</w:t>
      </w:r>
      <w:r>
        <w:rPr>
          <w:rFonts w:ascii="Times New Roman" w:hAnsi="Times New Roman" w:cs="Times New Roman"/>
          <w:sz w:val="24"/>
          <w:szCs w:val="24"/>
        </w:rPr>
        <w:t xml:space="preserve"> wird </w:t>
      </w:r>
      <w:r w:rsidR="00A03316">
        <w:rPr>
          <w:rFonts w:ascii="Times New Roman" w:hAnsi="Times New Roman" w:cs="Times New Roman"/>
          <w:sz w:val="24"/>
          <w:szCs w:val="24"/>
        </w:rPr>
        <w:t xml:space="preserve">erneut </w:t>
      </w:r>
      <w:r>
        <w:rPr>
          <w:rFonts w:ascii="Times New Roman" w:hAnsi="Times New Roman" w:cs="Times New Roman"/>
          <w:sz w:val="24"/>
          <w:szCs w:val="24"/>
        </w:rPr>
        <w:t xml:space="preserve">die Rolle der Kirche </w:t>
      </w:r>
      <w:r w:rsidR="0059449F">
        <w:rPr>
          <w:rFonts w:ascii="Times New Roman" w:hAnsi="Times New Roman" w:cs="Times New Roman"/>
          <w:sz w:val="24"/>
          <w:szCs w:val="24"/>
        </w:rPr>
        <w:t>als Ausgangspunkt von Stigmatisi</w:t>
      </w:r>
      <w:r w:rsidR="0059449F">
        <w:rPr>
          <w:rFonts w:ascii="Times New Roman" w:hAnsi="Times New Roman" w:cs="Times New Roman"/>
          <w:sz w:val="24"/>
          <w:szCs w:val="24"/>
        </w:rPr>
        <w:t>e</w:t>
      </w:r>
      <w:r w:rsidR="0059449F">
        <w:rPr>
          <w:rFonts w:ascii="Times New Roman" w:hAnsi="Times New Roman" w:cs="Times New Roman"/>
          <w:sz w:val="24"/>
          <w:szCs w:val="24"/>
        </w:rPr>
        <w:t xml:space="preserve">rung und Verfolgung </w:t>
      </w:r>
      <w:r>
        <w:rPr>
          <w:rFonts w:ascii="Times New Roman" w:hAnsi="Times New Roman" w:cs="Times New Roman"/>
          <w:sz w:val="24"/>
          <w:szCs w:val="24"/>
        </w:rPr>
        <w:t>thematisiert</w:t>
      </w:r>
      <w:r w:rsidR="0059449F">
        <w:rPr>
          <w:rFonts w:ascii="Times New Roman" w:hAnsi="Times New Roman" w:cs="Times New Roman"/>
          <w:sz w:val="24"/>
          <w:szCs w:val="24"/>
        </w:rPr>
        <w:t xml:space="preserve">. </w:t>
      </w:r>
      <w:r w:rsidR="00C430C9">
        <w:rPr>
          <w:rFonts w:ascii="Times New Roman" w:hAnsi="Times New Roman" w:cs="Times New Roman"/>
          <w:sz w:val="24"/>
          <w:szCs w:val="24"/>
        </w:rPr>
        <w:t>D</w:t>
      </w:r>
      <w:r w:rsidR="00E570FB">
        <w:rPr>
          <w:rFonts w:ascii="Times New Roman" w:hAnsi="Times New Roman" w:cs="Times New Roman"/>
          <w:sz w:val="24"/>
          <w:szCs w:val="24"/>
        </w:rPr>
        <w:t>er Dorfpfarrer ist Handlanger des Gutsbesitzers, der se</w:t>
      </w:r>
      <w:r w:rsidR="00E570FB">
        <w:rPr>
          <w:rFonts w:ascii="Times New Roman" w:hAnsi="Times New Roman" w:cs="Times New Roman"/>
          <w:sz w:val="24"/>
          <w:szCs w:val="24"/>
        </w:rPr>
        <w:t>i</w:t>
      </w:r>
      <w:r w:rsidR="00E570FB">
        <w:rPr>
          <w:rFonts w:ascii="Times New Roman" w:hAnsi="Times New Roman" w:cs="Times New Roman"/>
          <w:sz w:val="24"/>
          <w:szCs w:val="24"/>
        </w:rPr>
        <w:t>nerseits gegen de</w:t>
      </w:r>
      <w:r w:rsidR="00597FE4">
        <w:rPr>
          <w:rFonts w:ascii="Times New Roman" w:hAnsi="Times New Roman" w:cs="Times New Roman"/>
          <w:sz w:val="24"/>
          <w:szCs w:val="24"/>
        </w:rPr>
        <w:t>n</w:t>
      </w:r>
      <w:r w:rsidR="00E570FB">
        <w:rPr>
          <w:rFonts w:ascii="Times New Roman" w:hAnsi="Times New Roman" w:cs="Times New Roman"/>
          <w:sz w:val="24"/>
          <w:szCs w:val="24"/>
        </w:rPr>
        <w:t xml:space="preserve"> jüdischen </w:t>
      </w:r>
      <w:r w:rsidR="00597FE4">
        <w:rPr>
          <w:rFonts w:ascii="Times New Roman" w:hAnsi="Times New Roman" w:cs="Times New Roman"/>
          <w:sz w:val="24"/>
          <w:szCs w:val="24"/>
        </w:rPr>
        <w:t>Bankier</w:t>
      </w:r>
      <w:r w:rsidR="00E570FB">
        <w:rPr>
          <w:rFonts w:ascii="Times New Roman" w:hAnsi="Times New Roman" w:cs="Times New Roman"/>
          <w:sz w:val="24"/>
          <w:szCs w:val="24"/>
        </w:rPr>
        <w:t xml:space="preserve"> hetzt, de</w:t>
      </w:r>
      <w:r w:rsidR="00597FE4">
        <w:rPr>
          <w:rFonts w:ascii="Times New Roman" w:hAnsi="Times New Roman" w:cs="Times New Roman"/>
          <w:sz w:val="24"/>
          <w:szCs w:val="24"/>
        </w:rPr>
        <w:t>r</w:t>
      </w:r>
      <w:r w:rsidR="00E570FB">
        <w:rPr>
          <w:rFonts w:ascii="Times New Roman" w:hAnsi="Times New Roman" w:cs="Times New Roman"/>
          <w:sz w:val="24"/>
          <w:szCs w:val="24"/>
        </w:rPr>
        <w:t xml:space="preserve"> </w:t>
      </w:r>
      <w:r w:rsidR="00597FE4">
        <w:rPr>
          <w:rFonts w:ascii="Times New Roman" w:hAnsi="Times New Roman" w:cs="Times New Roman"/>
          <w:sz w:val="24"/>
          <w:szCs w:val="24"/>
        </w:rPr>
        <w:t>ihn mit Pfändung bedroht</w:t>
      </w:r>
      <w:r w:rsidR="00E570FB">
        <w:rPr>
          <w:rFonts w:ascii="Times New Roman" w:hAnsi="Times New Roman" w:cs="Times New Roman"/>
          <w:sz w:val="24"/>
          <w:szCs w:val="24"/>
        </w:rPr>
        <w:t>. Der Pfarrer wied</w:t>
      </w:r>
      <w:r w:rsidR="00E570FB">
        <w:rPr>
          <w:rFonts w:ascii="Times New Roman" w:hAnsi="Times New Roman" w:cs="Times New Roman"/>
          <w:sz w:val="24"/>
          <w:szCs w:val="24"/>
        </w:rPr>
        <w:t>e</w:t>
      </w:r>
      <w:r w:rsidR="00E570FB">
        <w:rPr>
          <w:rFonts w:ascii="Times New Roman" w:hAnsi="Times New Roman" w:cs="Times New Roman"/>
          <w:sz w:val="24"/>
          <w:szCs w:val="24"/>
        </w:rPr>
        <w:t>rum lenkt d</w:t>
      </w:r>
      <w:r w:rsidR="00597FE4">
        <w:rPr>
          <w:rFonts w:ascii="Times New Roman" w:hAnsi="Times New Roman" w:cs="Times New Roman"/>
          <w:sz w:val="24"/>
          <w:szCs w:val="24"/>
        </w:rPr>
        <w:t xml:space="preserve">iese antisemitischen Invektiven </w:t>
      </w:r>
      <w:r w:rsidR="00E570FB">
        <w:rPr>
          <w:rFonts w:ascii="Times New Roman" w:hAnsi="Times New Roman" w:cs="Times New Roman"/>
          <w:sz w:val="24"/>
          <w:szCs w:val="24"/>
        </w:rPr>
        <w:t xml:space="preserve">auf die </w:t>
      </w:r>
      <w:r w:rsidR="00597FE4">
        <w:rPr>
          <w:rFonts w:ascii="Times New Roman" w:hAnsi="Times New Roman" w:cs="Times New Roman"/>
          <w:sz w:val="24"/>
          <w:szCs w:val="24"/>
        </w:rPr>
        <w:t>jüdischen Dorfbewohner, die</w:t>
      </w:r>
      <w:r w:rsidR="00E570FB">
        <w:rPr>
          <w:rFonts w:ascii="Times New Roman" w:hAnsi="Times New Roman" w:cs="Times New Roman"/>
          <w:sz w:val="24"/>
          <w:szCs w:val="24"/>
        </w:rPr>
        <w:t xml:space="preserve"> „Gottesmö</w:t>
      </w:r>
      <w:r w:rsidR="00E570FB">
        <w:rPr>
          <w:rFonts w:ascii="Times New Roman" w:hAnsi="Times New Roman" w:cs="Times New Roman"/>
          <w:sz w:val="24"/>
          <w:szCs w:val="24"/>
        </w:rPr>
        <w:t>r</w:t>
      </w:r>
      <w:r w:rsidR="00E570FB">
        <w:rPr>
          <w:rFonts w:ascii="Times New Roman" w:hAnsi="Times New Roman" w:cs="Times New Roman"/>
          <w:sz w:val="24"/>
          <w:szCs w:val="24"/>
        </w:rPr>
        <w:t>der“</w:t>
      </w:r>
      <w:r w:rsidR="000B01C4">
        <w:rPr>
          <w:rFonts w:ascii="Times New Roman" w:hAnsi="Times New Roman" w:cs="Times New Roman"/>
          <w:sz w:val="24"/>
          <w:szCs w:val="24"/>
        </w:rPr>
        <w:t>,</w:t>
      </w:r>
      <w:r w:rsidR="00524B76">
        <w:rPr>
          <w:rFonts w:ascii="Times New Roman" w:hAnsi="Times New Roman" w:cs="Times New Roman"/>
          <w:sz w:val="24"/>
          <w:szCs w:val="24"/>
        </w:rPr>
        <w:t xml:space="preserve"> sowie auf all diejenigen, die mit ihnen in Freundschaft zusammenleben</w:t>
      </w:r>
      <w:r w:rsidR="00E570FB">
        <w:rPr>
          <w:rFonts w:ascii="Times New Roman" w:hAnsi="Times New Roman" w:cs="Times New Roman"/>
          <w:sz w:val="24"/>
          <w:szCs w:val="24"/>
        </w:rPr>
        <w:t xml:space="preserve">. </w:t>
      </w:r>
      <w:r w:rsidR="00524B76">
        <w:rPr>
          <w:rFonts w:ascii="Times New Roman" w:hAnsi="Times New Roman" w:cs="Times New Roman"/>
          <w:sz w:val="24"/>
          <w:szCs w:val="24"/>
        </w:rPr>
        <w:t>– E</w:t>
      </w:r>
      <w:r w:rsidR="00E570FB">
        <w:rPr>
          <w:rFonts w:ascii="Times New Roman" w:hAnsi="Times New Roman" w:cs="Times New Roman"/>
          <w:sz w:val="24"/>
          <w:szCs w:val="24"/>
        </w:rPr>
        <w:t xml:space="preserve">rfolg hat die Hetze </w:t>
      </w:r>
      <w:r w:rsidR="00597FE4">
        <w:rPr>
          <w:rFonts w:ascii="Times New Roman" w:hAnsi="Times New Roman" w:cs="Times New Roman"/>
          <w:sz w:val="24"/>
          <w:szCs w:val="24"/>
        </w:rPr>
        <w:t>im Grunde jedoch nur</w:t>
      </w:r>
      <w:r w:rsidR="00E570FB">
        <w:rPr>
          <w:rFonts w:ascii="Times New Roman" w:hAnsi="Times New Roman" w:cs="Times New Roman"/>
          <w:sz w:val="24"/>
          <w:szCs w:val="24"/>
        </w:rPr>
        <w:t xml:space="preserve">, weil es </w:t>
      </w:r>
      <w:r w:rsidR="0059449F">
        <w:rPr>
          <w:rFonts w:ascii="Times New Roman" w:hAnsi="Times New Roman" w:cs="Times New Roman"/>
          <w:sz w:val="24"/>
          <w:szCs w:val="24"/>
        </w:rPr>
        <w:t>s</w:t>
      </w:r>
      <w:r w:rsidR="00910560">
        <w:rPr>
          <w:rFonts w:ascii="Times New Roman" w:hAnsi="Times New Roman" w:cs="Times New Roman"/>
          <w:sz w:val="24"/>
          <w:szCs w:val="24"/>
        </w:rPr>
        <w:t xml:space="preserve">owohl </w:t>
      </w:r>
      <w:r w:rsidR="0059449F">
        <w:rPr>
          <w:rFonts w:ascii="Times New Roman" w:hAnsi="Times New Roman" w:cs="Times New Roman"/>
          <w:sz w:val="24"/>
          <w:szCs w:val="24"/>
        </w:rPr>
        <w:t xml:space="preserve">auf </w:t>
      </w:r>
      <w:r w:rsidR="00910560">
        <w:rPr>
          <w:rFonts w:ascii="Times New Roman" w:hAnsi="Times New Roman" w:cs="Times New Roman"/>
          <w:sz w:val="24"/>
          <w:szCs w:val="24"/>
        </w:rPr>
        <w:t>der jüdischen als auch der christlichen Seite</w:t>
      </w:r>
      <w:r w:rsidR="0059449F">
        <w:rPr>
          <w:rFonts w:ascii="Times New Roman" w:hAnsi="Times New Roman" w:cs="Times New Roman"/>
          <w:sz w:val="24"/>
          <w:szCs w:val="24"/>
        </w:rPr>
        <w:t xml:space="preserve"> </w:t>
      </w:r>
      <w:r w:rsidR="0059449F">
        <w:rPr>
          <w:rFonts w:ascii="Times New Roman" w:hAnsi="Times New Roman" w:cs="Times New Roman"/>
          <w:sz w:val="24"/>
          <w:szCs w:val="24"/>
        </w:rPr>
        <w:lastRenderedPageBreak/>
        <w:t xml:space="preserve">zahlreiche </w:t>
      </w:r>
      <w:r w:rsidR="00597FE4">
        <w:rPr>
          <w:rFonts w:ascii="Times New Roman" w:hAnsi="Times New Roman" w:cs="Times New Roman"/>
          <w:sz w:val="24"/>
          <w:szCs w:val="24"/>
        </w:rPr>
        <w:t>Personen</w:t>
      </w:r>
      <w:r w:rsidR="00E570FB">
        <w:rPr>
          <w:rFonts w:ascii="Times New Roman" w:hAnsi="Times New Roman" w:cs="Times New Roman"/>
          <w:sz w:val="24"/>
          <w:szCs w:val="24"/>
        </w:rPr>
        <w:t xml:space="preserve"> gibt</w:t>
      </w:r>
      <w:r w:rsidR="00910560">
        <w:rPr>
          <w:rFonts w:ascii="Times New Roman" w:hAnsi="Times New Roman" w:cs="Times New Roman"/>
          <w:sz w:val="24"/>
          <w:szCs w:val="24"/>
        </w:rPr>
        <w:t xml:space="preserve">, </w:t>
      </w:r>
      <w:r w:rsidR="0059449F">
        <w:rPr>
          <w:rFonts w:ascii="Times New Roman" w:hAnsi="Times New Roman" w:cs="Times New Roman"/>
          <w:sz w:val="24"/>
          <w:szCs w:val="24"/>
        </w:rPr>
        <w:t xml:space="preserve">die </w:t>
      </w:r>
      <w:r w:rsidR="00597FE4">
        <w:rPr>
          <w:rFonts w:ascii="Times New Roman" w:hAnsi="Times New Roman" w:cs="Times New Roman"/>
          <w:sz w:val="24"/>
          <w:szCs w:val="24"/>
        </w:rPr>
        <w:t>ihrerseits nahezu ständig</w:t>
      </w:r>
      <w:r w:rsidR="0059449F">
        <w:rPr>
          <w:rFonts w:ascii="Times New Roman" w:hAnsi="Times New Roman" w:cs="Times New Roman"/>
          <w:sz w:val="24"/>
          <w:szCs w:val="24"/>
        </w:rPr>
        <w:t xml:space="preserve"> bereit sind, die Angehörigen der </w:t>
      </w:r>
      <w:r w:rsidR="0059449F">
        <w:rPr>
          <w:rFonts w:ascii="Times New Roman" w:hAnsi="Times New Roman" w:cs="Times New Roman"/>
          <w:i/>
          <w:sz w:val="24"/>
          <w:szCs w:val="24"/>
        </w:rPr>
        <w:t>and</w:t>
      </w:r>
      <w:r w:rsidR="0059449F">
        <w:rPr>
          <w:rFonts w:ascii="Times New Roman" w:hAnsi="Times New Roman" w:cs="Times New Roman"/>
          <w:i/>
          <w:sz w:val="24"/>
          <w:szCs w:val="24"/>
        </w:rPr>
        <w:t>e</w:t>
      </w:r>
      <w:r w:rsidR="0059449F">
        <w:rPr>
          <w:rFonts w:ascii="Times New Roman" w:hAnsi="Times New Roman" w:cs="Times New Roman"/>
          <w:i/>
          <w:sz w:val="24"/>
          <w:szCs w:val="24"/>
        </w:rPr>
        <w:t xml:space="preserve">ren </w:t>
      </w:r>
      <w:r w:rsidR="0059449F" w:rsidRPr="0059449F">
        <w:rPr>
          <w:rFonts w:ascii="Times New Roman" w:hAnsi="Times New Roman" w:cs="Times New Roman"/>
          <w:i/>
          <w:sz w:val="24"/>
          <w:szCs w:val="24"/>
        </w:rPr>
        <w:t>Religion</w:t>
      </w:r>
      <w:r w:rsidR="0059449F">
        <w:rPr>
          <w:rFonts w:ascii="Times New Roman" w:hAnsi="Times New Roman" w:cs="Times New Roman"/>
          <w:sz w:val="24"/>
          <w:szCs w:val="24"/>
        </w:rPr>
        <w:t xml:space="preserve"> </w:t>
      </w:r>
      <w:r w:rsidR="00292F79">
        <w:rPr>
          <w:rFonts w:ascii="Times New Roman" w:hAnsi="Times New Roman" w:cs="Times New Roman"/>
          <w:sz w:val="24"/>
          <w:szCs w:val="24"/>
        </w:rPr>
        <w:t>zu attackieren, zu bestrafen, zu verhöhnen:</w:t>
      </w:r>
    </w:p>
    <w:p w:rsidR="00910560" w:rsidRPr="0078266E" w:rsidRDefault="00910560" w:rsidP="00910560">
      <w:pPr>
        <w:spacing w:after="0"/>
        <w:ind w:left="1134"/>
        <w:jc w:val="both"/>
        <w:rPr>
          <w:rFonts w:ascii="Times New Roman" w:hAnsi="Times New Roman" w:cs="Times New Roman"/>
          <w:i/>
          <w:sz w:val="24"/>
          <w:szCs w:val="24"/>
        </w:rPr>
      </w:pPr>
      <w:r>
        <w:rPr>
          <w:rFonts w:ascii="Times New Roman" w:hAnsi="Times New Roman" w:cs="Times New Roman"/>
          <w:sz w:val="24"/>
          <w:szCs w:val="24"/>
        </w:rPr>
        <w:t>„Am letzten Feiertag war die kleine Holzkirche vollgepackt, und der rundliche Dorfpfarrer m</w:t>
      </w:r>
      <w:r w:rsidR="00BA1A57">
        <w:rPr>
          <w:rFonts w:ascii="Times New Roman" w:hAnsi="Times New Roman" w:cs="Times New Roman"/>
          <w:sz w:val="24"/>
          <w:szCs w:val="24"/>
        </w:rPr>
        <w:t>i</w:t>
      </w:r>
      <w:r>
        <w:rPr>
          <w:rFonts w:ascii="Times New Roman" w:hAnsi="Times New Roman" w:cs="Times New Roman"/>
          <w:sz w:val="24"/>
          <w:szCs w:val="24"/>
        </w:rPr>
        <w:t xml:space="preserve">t der niedrigen Stirne und den drahtähnlichen Haarborsten rede und redete. Jeder </w:t>
      </w:r>
      <w:proofErr w:type="spellStart"/>
      <w:r>
        <w:rPr>
          <w:rFonts w:ascii="Times New Roman" w:hAnsi="Times New Roman" w:cs="Times New Roman"/>
          <w:sz w:val="24"/>
          <w:szCs w:val="24"/>
        </w:rPr>
        <w:t>wußte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er gestern den Gutsbesitzer besucht, dort gegessen und getrunken hatte und mit vielen Geschenken nach Hause gekommen war; und er sprach auch schon selber darüber, was man ihm dort erzählt hatte: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der jüd</w:t>
      </w:r>
      <w:r>
        <w:rPr>
          <w:rFonts w:ascii="Times New Roman" w:hAnsi="Times New Roman" w:cs="Times New Roman"/>
          <w:sz w:val="24"/>
          <w:szCs w:val="24"/>
        </w:rPr>
        <w:t>i</w:t>
      </w:r>
      <w:r>
        <w:rPr>
          <w:rFonts w:ascii="Times New Roman" w:hAnsi="Times New Roman" w:cs="Times New Roman"/>
          <w:sz w:val="24"/>
          <w:szCs w:val="24"/>
        </w:rPr>
        <w:t xml:space="preserve">sche Bankier, Herr Jungermann, den Gutsbesitzer pfänden lassen wollte, und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alle Juden </w:t>
      </w:r>
      <w:proofErr w:type="spellStart"/>
      <w:r>
        <w:rPr>
          <w:rFonts w:ascii="Times New Roman" w:hAnsi="Times New Roman" w:cs="Times New Roman"/>
          <w:sz w:val="24"/>
          <w:szCs w:val="24"/>
        </w:rPr>
        <w:t>Freitag abend</w:t>
      </w:r>
      <w:proofErr w:type="spellEnd"/>
      <w:r>
        <w:rPr>
          <w:rFonts w:ascii="Times New Roman" w:hAnsi="Times New Roman" w:cs="Times New Roman"/>
          <w:sz w:val="24"/>
          <w:szCs w:val="24"/>
        </w:rPr>
        <w:t xml:space="preserve"> weiß</w:t>
      </w:r>
      <w:r w:rsidR="00524B76">
        <w:rPr>
          <w:rFonts w:ascii="Times New Roman" w:hAnsi="Times New Roman" w:cs="Times New Roman"/>
          <w:sz w:val="24"/>
          <w:szCs w:val="24"/>
        </w:rPr>
        <w:t>e</w:t>
      </w:r>
      <w:r>
        <w:rPr>
          <w:rFonts w:ascii="Times New Roman" w:hAnsi="Times New Roman" w:cs="Times New Roman"/>
          <w:sz w:val="24"/>
          <w:szCs w:val="24"/>
        </w:rPr>
        <w:t xml:space="preserve"> Semmeln, Fische und Pflaumenkompott äßen. Und schließlich waren es doch die Juden, die unseren Heiland gekreuzigt hatten. </w:t>
      </w:r>
      <w:r w:rsidRPr="0078266E">
        <w:rPr>
          <w:rFonts w:ascii="Times New Roman" w:hAnsi="Times New Roman" w:cs="Times New Roman"/>
          <w:i/>
          <w:sz w:val="24"/>
          <w:szCs w:val="24"/>
        </w:rPr>
        <w:t>Und da gäbe es noch Leute im Dorfe, die in Freundschaft mit ihnen lebten, ihre Kinder säugten und sich mit ihnen mischten.</w:t>
      </w:r>
    </w:p>
    <w:p w:rsidR="00910560" w:rsidRDefault="00910560" w:rsidP="00910560">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Er nannte die </w:t>
      </w:r>
      <w:proofErr w:type="spellStart"/>
      <w:r>
        <w:rPr>
          <w:rFonts w:ascii="Times New Roman" w:hAnsi="Times New Roman" w:cs="Times New Roman"/>
          <w:sz w:val="24"/>
          <w:szCs w:val="24"/>
        </w:rPr>
        <w:t>Fedorkiws</w:t>
      </w:r>
      <w:proofErr w:type="spellEnd"/>
      <w:r>
        <w:rPr>
          <w:rFonts w:ascii="Times New Roman" w:hAnsi="Times New Roman" w:cs="Times New Roman"/>
          <w:sz w:val="24"/>
          <w:szCs w:val="24"/>
        </w:rPr>
        <w:t xml:space="preserve"> nicht beim Namen, aber alle </w:t>
      </w:r>
      <w:proofErr w:type="spellStart"/>
      <w:r>
        <w:rPr>
          <w:rFonts w:ascii="Times New Roman" w:hAnsi="Times New Roman" w:cs="Times New Roman"/>
          <w:sz w:val="24"/>
          <w:szCs w:val="24"/>
        </w:rPr>
        <w:t>wußten</w:t>
      </w:r>
      <w:proofErr w:type="spellEnd"/>
      <w:r>
        <w:rPr>
          <w:rFonts w:ascii="Times New Roman" w:hAnsi="Times New Roman" w:cs="Times New Roman"/>
          <w:sz w:val="24"/>
          <w:szCs w:val="24"/>
        </w:rPr>
        <w:t xml:space="preserve">, wen er meinte. In der kleinen Kirche standen die </w:t>
      </w:r>
      <w:proofErr w:type="spellStart"/>
      <w:r>
        <w:rPr>
          <w:rFonts w:ascii="Times New Roman" w:hAnsi="Times New Roman" w:cs="Times New Roman"/>
          <w:sz w:val="24"/>
          <w:szCs w:val="24"/>
        </w:rPr>
        <w:t>Fedorkiwsöhne</w:t>
      </w:r>
      <w:proofErr w:type="spellEnd"/>
      <w:r>
        <w:rPr>
          <w:rFonts w:ascii="Times New Roman" w:hAnsi="Times New Roman" w:cs="Times New Roman"/>
          <w:sz w:val="24"/>
          <w:szCs w:val="24"/>
        </w:rPr>
        <w:t xml:space="preserve">, hörten teils den Pfarrer schüren und </w:t>
      </w:r>
      <w:r w:rsidR="00292F79">
        <w:rPr>
          <w:rFonts w:ascii="Times New Roman" w:hAnsi="Times New Roman" w:cs="Times New Roman"/>
          <w:sz w:val="24"/>
          <w:szCs w:val="24"/>
        </w:rPr>
        <w:t>h</w:t>
      </w:r>
      <w:r>
        <w:rPr>
          <w:rFonts w:ascii="Times New Roman" w:hAnsi="Times New Roman" w:cs="Times New Roman"/>
          <w:sz w:val="24"/>
          <w:szCs w:val="24"/>
        </w:rPr>
        <w:t>etzen, teils dachten sie schon an die verschiedenen Griffe und Püffe der Pr</w:t>
      </w:r>
      <w:r>
        <w:rPr>
          <w:rFonts w:ascii="Times New Roman" w:hAnsi="Times New Roman" w:cs="Times New Roman"/>
          <w:sz w:val="24"/>
          <w:szCs w:val="24"/>
        </w:rPr>
        <w:t>ü</w:t>
      </w:r>
      <w:r>
        <w:rPr>
          <w:rFonts w:ascii="Times New Roman" w:hAnsi="Times New Roman" w:cs="Times New Roman"/>
          <w:sz w:val="24"/>
          <w:szCs w:val="24"/>
        </w:rPr>
        <w:t>gelei, die sicher heute stattfinden würde.“</w:t>
      </w:r>
      <w:r w:rsidR="0078266E">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p>
    <w:p w:rsidR="00A03316" w:rsidRDefault="00524B76" w:rsidP="00C060B5">
      <w:pPr>
        <w:spacing w:after="0"/>
        <w:jc w:val="both"/>
        <w:rPr>
          <w:rFonts w:ascii="Times New Roman" w:hAnsi="Times New Roman" w:cs="Times New Roman"/>
          <w:sz w:val="24"/>
          <w:szCs w:val="24"/>
        </w:rPr>
      </w:pPr>
      <w:r>
        <w:rPr>
          <w:rFonts w:ascii="Times New Roman" w:hAnsi="Times New Roman" w:cs="Times New Roman"/>
          <w:sz w:val="24"/>
          <w:szCs w:val="24"/>
        </w:rPr>
        <w:t xml:space="preserve">Am Abend, </w:t>
      </w:r>
      <w:r w:rsidR="00A03316">
        <w:rPr>
          <w:rFonts w:ascii="Times New Roman" w:hAnsi="Times New Roman" w:cs="Times New Roman"/>
          <w:sz w:val="24"/>
          <w:szCs w:val="24"/>
        </w:rPr>
        <w:t>im Anschluss an</w:t>
      </w:r>
      <w:r>
        <w:rPr>
          <w:rFonts w:ascii="Times New Roman" w:hAnsi="Times New Roman" w:cs="Times New Roman"/>
          <w:sz w:val="24"/>
          <w:szCs w:val="24"/>
        </w:rPr>
        <w:t xml:space="preserve"> eine ausschweifende Feier,</w:t>
      </w:r>
      <w:r w:rsidR="00D15293">
        <w:rPr>
          <w:rFonts w:ascii="Times New Roman" w:hAnsi="Times New Roman" w:cs="Times New Roman"/>
          <w:sz w:val="24"/>
          <w:szCs w:val="24"/>
        </w:rPr>
        <w:t xml:space="preserve"> kommt es zu einer ersten Katastr</w:t>
      </w:r>
      <w:r w:rsidR="00D15293">
        <w:rPr>
          <w:rFonts w:ascii="Times New Roman" w:hAnsi="Times New Roman" w:cs="Times New Roman"/>
          <w:sz w:val="24"/>
          <w:szCs w:val="24"/>
        </w:rPr>
        <w:t>o</w:t>
      </w:r>
      <w:r w:rsidR="00D15293">
        <w:rPr>
          <w:rFonts w:ascii="Times New Roman" w:hAnsi="Times New Roman" w:cs="Times New Roman"/>
          <w:sz w:val="24"/>
          <w:szCs w:val="24"/>
        </w:rPr>
        <w:t xml:space="preserve">phe. Die Opfer sind </w:t>
      </w:r>
      <w:r w:rsidR="0078266E">
        <w:rPr>
          <w:rFonts w:ascii="Times New Roman" w:hAnsi="Times New Roman" w:cs="Times New Roman"/>
          <w:sz w:val="24"/>
          <w:szCs w:val="24"/>
        </w:rPr>
        <w:t xml:space="preserve">die </w:t>
      </w:r>
      <w:r w:rsidR="00D15293">
        <w:rPr>
          <w:rFonts w:ascii="Times New Roman" w:hAnsi="Times New Roman" w:cs="Times New Roman"/>
          <w:sz w:val="24"/>
          <w:szCs w:val="24"/>
        </w:rPr>
        <w:t>zwei kleine</w:t>
      </w:r>
      <w:r w:rsidR="0078266E">
        <w:rPr>
          <w:rFonts w:ascii="Times New Roman" w:hAnsi="Times New Roman" w:cs="Times New Roman"/>
          <w:sz w:val="24"/>
          <w:szCs w:val="24"/>
        </w:rPr>
        <w:t>n</w:t>
      </w:r>
      <w:r w:rsidR="00D15293">
        <w:rPr>
          <w:rFonts w:ascii="Times New Roman" w:hAnsi="Times New Roman" w:cs="Times New Roman"/>
          <w:sz w:val="24"/>
          <w:szCs w:val="24"/>
        </w:rPr>
        <w:t>, miteinander befreundete</w:t>
      </w:r>
      <w:r w:rsidR="00CE37E3">
        <w:rPr>
          <w:rFonts w:ascii="Times New Roman" w:hAnsi="Times New Roman" w:cs="Times New Roman"/>
          <w:sz w:val="24"/>
          <w:szCs w:val="24"/>
        </w:rPr>
        <w:t>n</w:t>
      </w:r>
      <w:r w:rsidR="00D15293">
        <w:rPr>
          <w:rFonts w:ascii="Times New Roman" w:hAnsi="Times New Roman" w:cs="Times New Roman"/>
          <w:sz w:val="24"/>
          <w:szCs w:val="24"/>
        </w:rPr>
        <w:t>, behinderte</w:t>
      </w:r>
      <w:r w:rsidR="00CE37E3">
        <w:rPr>
          <w:rFonts w:ascii="Times New Roman" w:hAnsi="Times New Roman" w:cs="Times New Roman"/>
          <w:sz w:val="24"/>
          <w:szCs w:val="24"/>
        </w:rPr>
        <w:t>n</w:t>
      </w:r>
      <w:r w:rsidR="00D15293">
        <w:rPr>
          <w:rFonts w:ascii="Times New Roman" w:hAnsi="Times New Roman" w:cs="Times New Roman"/>
          <w:sz w:val="24"/>
          <w:szCs w:val="24"/>
        </w:rPr>
        <w:t xml:space="preserve"> Jungen: </w:t>
      </w:r>
      <w:r w:rsidR="00CE37E3">
        <w:rPr>
          <w:rFonts w:ascii="Times New Roman" w:hAnsi="Times New Roman" w:cs="Times New Roman"/>
          <w:sz w:val="24"/>
          <w:szCs w:val="24"/>
        </w:rPr>
        <w:t>der</w:t>
      </w:r>
      <w:r w:rsidR="00D15293">
        <w:rPr>
          <w:rFonts w:ascii="Times New Roman" w:hAnsi="Times New Roman" w:cs="Times New Roman"/>
          <w:sz w:val="24"/>
          <w:szCs w:val="24"/>
        </w:rPr>
        <w:t xml:space="preserve"> Br</w:t>
      </w:r>
      <w:r w:rsidR="00D15293">
        <w:rPr>
          <w:rFonts w:ascii="Times New Roman" w:hAnsi="Times New Roman" w:cs="Times New Roman"/>
          <w:sz w:val="24"/>
          <w:szCs w:val="24"/>
        </w:rPr>
        <w:t>u</w:t>
      </w:r>
      <w:r w:rsidR="00D15293">
        <w:rPr>
          <w:rFonts w:ascii="Times New Roman" w:hAnsi="Times New Roman" w:cs="Times New Roman"/>
          <w:sz w:val="24"/>
          <w:szCs w:val="24"/>
        </w:rPr>
        <w:t xml:space="preserve">der </w:t>
      </w:r>
      <w:proofErr w:type="spellStart"/>
      <w:r w:rsidR="00D15293">
        <w:rPr>
          <w:rFonts w:ascii="Times New Roman" w:hAnsi="Times New Roman" w:cs="Times New Roman"/>
          <w:sz w:val="24"/>
          <w:szCs w:val="24"/>
        </w:rPr>
        <w:t>Granachs</w:t>
      </w:r>
      <w:proofErr w:type="spellEnd"/>
      <w:r w:rsidR="00D15293">
        <w:rPr>
          <w:rFonts w:ascii="Times New Roman" w:hAnsi="Times New Roman" w:cs="Times New Roman"/>
          <w:sz w:val="24"/>
          <w:szCs w:val="24"/>
        </w:rPr>
        <w:t xml:space="preserve"> und </w:t>
      </w:r>
      <w:r w:rsidR="00CE37E3">
        <w:rPr>
          <w:rFonts w:ascii="Times New Roman" w:hAnsi="Times New Roman" w:cs="Times New Roman"/>
          <w:sz w:val="24"/>
          <w:szCs w:val="24"/>
        </w:rPr>
        <w:t>s</w:t>
      </w:r>
      <w:r w:rsidR="00D15293">
        <w:rPr>
          <w:rFonts w:ascii="Times New Roman" w:hAnsi="Times New Roman" w:cs="Times New Roman"/>
          <w:sz w:val="24"/>
          <w:szCs w:val="24"/>
        </w:rPr>
        <w:t xml:space="preserve">ein </w:t>
      </w:r>
      <w:r w:rsidR="00CE37E3">
        <w:rPr>
          <w:rFonts w:ascii="Times New Roman" w:hAnsi="Times New Roman" w:cs="Times New Roman"/>
          <w:sz w:val="24"/>
          <w:szCs w:val="24"/>
        </w:rPr>
        <w:t xml:space="preserve">Freund, der </w:t>
      </w:r>
      <w:r w:rsidR="00D15293">
        <w:rPr>
          <w:rFonts w:ascii="Times New Roman" w:hAnsi="Times New Roman" w:cs="Times New Roman"/>
          <w:sz w:val="24"/>
          <w:szCs w:val="24"/>
        </w:rPr>
        <w:t>christliche Junge.</w:t>
      </w:r>
      <w:r w:rsidR="00CE37E3">
        <w:rPr>
          <w:rFonts w:ascii="Times New Roman" w:hAnsi="Times New Roman" w:cs="Times New Roman"/>
          <w:sz w:val="24"/>
          <w:szCs w:val="24"/>
        </w:rPr>
        <w:t xml:space="preserve"> </w:t>
      </w:r>
    </w:p>
    <w:p w:rsidR="00292F79" w:rsidRDefault="00A03316" w:rsidP="00A03316">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7138D5">
        <w:rPr>
          <w:rFonts w:ascii="Times New Roman" w:hAnsi="Times New Roman" w:cs="Times New Roman"/>
          <w:sz w:val="24"/>
          <w:szCs w:val="24"/>
        </w:rPr>
        <w:t>as Geschehen</w:t>
      </w:r>
      <w:r w:rsidR="00E570FB">
        <w:rPr>
          <w:rFonts w:ascii="Times New Roman" w:hAnsi="Times New Roman" w:cs="Times New Roman"/>
          <w:sz w:val="24"/>
          <w:szCs w:val="24"/>
        </w:rPr>
        <w:t xml:space="preserve"> besitzt den Charakter eines grausamen Märchens: </w:t>
      </w:r>
      <w:r w:rsidR="00CE37E3">
        <w:rPr>
          <w:rFonts w:ascii="Times New Roman" w:hAnsi="Times New Roman" w:cs="Times New Roman"/>
          <w:sz w:val="24"/>
          <w:szCs w:val="24"/>
        </w:rPr>
        <w:t xml:space="preserve">Die älteren </w:t>
      </w:r>
      <w:proofErr w:type="spellStart"/>
      <w:r w:rsidR="00CE37E3">
        <w:rPr>
          <w:rFonts w:ascii="Times New Roman" w:hAnsi="Times New Roman" w:cs="Times New Roman"/>
          <w:sz w:val="24"/>
          <w:szCs w:val="24"/>
        </w:rPr>
        <w:t>F</w:t>
      </w:r>
      <w:r w:rsidR="00CE37E3">
        <w:rPr>
          <w:rFonts w:ascii="Times New Roman" w:hAnsi="Times New Roman" w:cs="Times New Roman"/>
          <w:sz w:val="24"/>
          <w:szCs w:val="24"/>
        </w:rPr>
        <w:t>e</w:t>
      </w:r>
      <w:r w:rsidR="00CE37E3">
        <w:rPr>
          <w:rFonts w:ascii="Times New Roman" w:hAnsi="Times New Roman" w:cs="Times New Roman"/>
          <w:sz w:val="24"/>
          <w:szCs w:val="24"/>
        </w:rPr>
        <w:t>dorkiw</w:t>
      </w:r>
      <w:proofErr w:type="spellEnd"/>
      <w:r w:rsidR="00CE37E3">
        <w:rPr>
          <w:rFonts w:ascii="Times New Roman" w:hAnsi="Times New Roman" w:cs="Times New Roman"/>
          <w:sz w:val="24"/>
          <w:szCs w:val="24"/>
        </w:rPr>
        <w:t>-Söhne, die in der Kneipe gezecht und gelacht haben,</w:t>
      </w:r>
      <w:r w:rsidR="00CE37E3">
        <w:rPr>
          <w:rStyle w:val="Funotenzeichen"/>
          <w:rFonts w:ascii="Times New Roman" w:hAnsi="Times New Roman" w:cs="Times New Roman"/>
          <w:sz w:val="24"/>
          <w:szCs w:val="24"/>
        </w:rPr>
        <w:footnoteReference w:id="28"/>
      </w:r>
      <w:r w:rsidR="00CE37E3">
        <w:rPr>
          <w:rFonts w:ascii="Times New Roman" w:hAnsi="Times New Roman" w:cs="Times New Roman"/>
          <w:sz w:val="24"/>
          <w:szCs w:val="24"/>
        </w:rPr>
        <w:t xml:space="preserve"> beginnen, auf allen Vieren zu kriechen und wie Wölfe zu heulen oder wie Bären zu brummen, und erschrecken damit den kleinen </w:t>
      </w:r>
      <w:proofErr w:type="spellStart"/>
      <w:r w:rsidR="00CE37E3">
        <w:rPr>
          <w:rFonts w:ascii="Times New Roman" w:hAnsi="Times New Roman" w:cs="Times New Roman"/>
          <w:sz w:val="24"/>
          <w:szCs w:val="24"/>
        </w:rPr>
        <w:t>Rachmonessl</w:t>
      </w:r>
      <w:proofErr w:type="spellEnd"/>
      <w:r w:rsidR="00CE37E3">
        <w:rPr>
          <w:rFonts w:ascii="Times New Roman" w:hAnsi="Times New Roman" w:cs="Times New Roman"/>
          <w:sz w:val="24"/>
          <w:szCs w:val="24"/>
        </w:rPr>
        <w:t xml:space="preserve">. Er flüchtet zum Dorfbrunnen und versucht, sich dort zu verstecken, stürzt jedoch in den </w:t>
      </w:r>
      <w:r w:rsidR="00E570FB">
        <w:rPr>
          <w:rFonts w:ascii="Times New Roman" w:hAnsi="Times New Roman" w:cs="Times New Roman"/>
          <w:sz w:val="24"/>
          <w:szCs w:val="24"/>
        </w:rPr>
        <w:t>Schacht</w:t>
      </w:r>
      <w:r w:rsidR="00CE37E3">
        <w:rPr>
          <w:rFonts w:ascii="Times New Roman" w:hAnsi="Times New Roman" w:cs="Times New Roman"/>
          <w:sz w:val="24"/>
          <w:szCs w:val="24"/>
        </w:rPr>
        <w:t xml:space="preserve"> und kommt </w:t>
      </w:r>
      <w:r w:rsidR="00E570FB">
        <w:rPr>
          <w:rFonts w:ascii="Times New Roman" w:hAnsi="Times New Roman" w:cs="Times New Roman"/>
          <w:sz w:val="24"/>
          <w:szCs w:val="24"/>
        </w:rPr>
        <w:t xml:space="preserve">dabei </w:t>
      </w:r>
      <w:r w:rsidR="00CE37E3">
        <w:rPr>
          <w:rFonts w:ascii="Times New Roman" w:hAnsi="Times New Roman" w:cs="Times New Roman"/>
          <w:sz w:val="24"/>
          <w:szCs w:val="24"/>
        </w:rPr>
        <w:t>zu Tode. Der christliche Junge</w:t>
      </w:r>
      <w:r w:rsidR="00E570FB">
        <w:rPr>
          <w:rFonts w:ascii="Times New Roman" w:hAnsi="Times New Roman" w:cs="Times New Roman"/>
          <w:sz w:val="24"/>
          <w:szCs w:val="24"/>
        </w:rPr>
        <w:t xml:space="preserve"> wiederum</w:t>
      </w:r>
      <w:r w:rsidR="00CE37E3">
        <w:rPr>
          <w:rFonts w:ascii="Times New Roman" w:hAnsi="Times New Roman" w:cs="Times New Roman"/>
          <w:sz w:val="24"/>
          <w:szCs w:val="24"/>
        </w:rPr>
        <w:t xml:space="preserve"> ve</w:t>
      </w:r>
      <w:r w:rsidR="00CE37E3">
        <w:rPr>
          <w:rFonts w:ascii="Times New Roman" w:hAnsi="Times New Roman" w:cs="Times New Roman"/>
          <w:sz w:val="24"/>
          <w:szCs w:val="24"/>
        </w:rPr>
        <w:t>r</w:t>
      </w:r>
      <w:r w:rsidR="00CE37E3">
        <w:rPr>
          <w:rFonts w:ascii="Times New Roman" w:hAnsi="Times New Roman" w:cs="Times New Roman"/>
          <w:sz w:val="24"/>
          <w:szCs w:val="24"/>
        </w:rPr>
        <w:t xml:space="preserve">misst </w:t>
      </w:r>
      <w:r w:rsidR="006016F9">
        <w:rPr>
          <w:rFonts w:ascii="Times New Roman" w:hAnsi="Times New Roman" w:cs="Times New Roman"/>
          <w:sz w:val="24"/>
          <w:szCs w:val="24"/>
        </w:rPr>
        <w:t>in den fo</w:t>
      </w:r>
      <w:r w:rsidR="006016F9">
        <w:rPr>
          <w:rFonts w:ascii="Times New Roman" w:hAnsi="Times New Roman" w:cs="Times New Roman"/>
          <w:sz w:val="24"/>
          <w:szCs w:val="24"/>
        </w:rPr>
        <w:t>l</w:t>
      </w:r>
      <w:r w:rsidR="006016F9">
        <w:rPr>
          <w:rFonts w:ascii="Times New Roman" w:hAnsi="Times New Roman" w:cs="Times New Roman"/>
          <w:sz w:val="24"/>
          <w:szCs w:val="24"/>
        </w:rPr>
        <w:t xml:space="preserve">genden Tagen intuitiv </w:t>
      </w:r>
      <w:r w:rsidR="00E570FB">
        <w:rPr>
          <w:rFonts w:ascii="Times New Roman" w:hAnsi="Times New Roman" w:cs="Times New Roman"/>
          <w:sz w:val="24"/>
          <w:szCs w:val="24"/>
        </w:rPr>
        <w:t>d</w:t>
      </w:r>
      <w:r w:rsidR="006016F9">
        <w:rPr>
          <w:rFonts w:ascii="Times New Roman" w:hAnsi="Times New Roman" w:cs="Times New Roman"/>
          <w:sz w:val="24"/>
          <w:szCs w:val="24"/>
        </w:rPr>
        <w:t>ie Präsenz seines</w:t>
      </w:r>
      <w:r w:rsidR="00CE37E3">
        <w:rPr>
          <w:rFonts w:ascii="Times New Roman" w:hAnsi="Times New Roman" w:cs="Times New Roman"/>
          <w:sz w:val="24"/>
          <w:szCs w:val="24"/>
        </w:rPr>
        <w:t xml:space="preserve"> Freund</w:t>
      </w:r>
      <w:r w:rsidR="006016F9">
        <w:rPr>
          <w:rFonts w:ascii="Times New Roman" w:hAnsi="Times New Roman" w:cs="Times New Roman"/>
          <w:sz w:val="24"/>
          <w:szCs w:val="24"/>
        </w:rPr>
        <w:t>es</w:t>
      </w:r>
      <w:r w:rsidR="00CE37E3">
        <w:rPr>
          <w:rFonts w:ascii="Times New Roman" w:hAnsi="Times New Roman" w:cs="Times New Roman"/>
          <w:sz w:val="24"/>
          <w:szCs w:val="24"/>
        </w:rPr>
        <w:t xml:space="preserve">, und als er realisiert, dass dieser tot und begraben ist, </w:t>
      </w:r>
      <w:r w:rsidR="004D019A">
        <w:rPr>
          <w:rFonts w:ascii="Times New Roman" w:hAnsi="Times New Roman" w:cs="Times New Roman"/>
          <w:sz w:val="24"/>
          <w:szCs w:val="24"/>
        </w:rPr>
        <w:t>geht er nachts zum Friedhof</w:t>
      </w:r>
      <w:r w:rsidR="006016F9">
        <w:rPr>
          <w:rFonts w:ascii="Times New Roman" w:hAnsi="Times New Roman" w:cs="Times New Roman"/>
          <w:sz w:val="24"/>
          <w:szCs w:val="24"/>
        </w:rPr>
        <w:t>, um seinen Freund zu besuchen</w:t>
      </w:r>
      <w:r w:rsidR="004D019A">
        <w:rPr>
          <w:rFonts w:ascii="Times New Roman" w:hAnsi="Times New Roman" w:cs="Times New Roman"/>
          <w:sz w:val="24"/>
          <w:szCs w:val="24"/>
        </w:rPr>
        <w:t xml:space="preserve">. Es ist tiefer Winter, er erfriert auf dem Grab. </w:t>
      </w:r>
      <w:proofErr w:type="spellStart"/>
      <w:r w:rsidR="001C2340">
        <w:rPr>
          <w:rFonts w:ascii="Times New Roman" w:hAnsi="Times New Roman" w:cs="Times New Roman"/>
          <w:sz w:val="24"/>
          <w:szCs w:val="24"/>
        </w:rPr>
        <w:t>Granachs</w:t>
      </w:r>
      <w:proofErr w:type="spellEnd"/>
      <w:r w:rsidR="001C2340">
        <w:rPr>
          <w:rFonts w:ascii="Times New Roman" w:hAnsi="Times New Roman" w:cs="Times New Roman"/>
          <w:sz w:val="24"/>
          <w:szCs w:val="24"/>
        </w:rPr>
        <w:t xml:space="preserve"> Kommentar: </w:t>
      </w:r>
      <w:r w:rsidR="001C2340" w:rsidRPr="001C2340">
        <w:rPr>
          <w:rFonts w:ascii="Times New Roman" w:hAnsi="Times New Roman" w:cs="Times New Roman"/>
          <w:sz w:val="24"/>
          <w:szCs w:val="24"/>
        </w:rPr>
        <w:t>„Er konnte nicht die Bibel l</w:t>
      </w:r>
      <w:r w:rsidR="001C2340" w:rsidRPr="001C2340">
        <w:rPr>
          <w:rFonts w:ascii="Times New Roman" w:hAnsi="Times New Roman" w:cs="Times New Roman"/>
          <w:sz w:val="24"/>
          <w:szCs w:val="24"/>
        </w:rPr>
        <w:t>e</w:t>
      </w:r>
      <w:r w:rsidR="001C2340" w:rsidRPr="001C2340">
        <w:rPr>
          <w:rFonts w:ascii="Times New Roman" w:hAnsi="Times New Roman" w:cs="Times New Roman"/>
          <w:sz w:val="24"/>
          <w:szCs w:val="24"/>
        </w:rPr>
        <w:t>sen, er hat aber auch nicht den Predigten des Pfarrers zugehört“</w:t>
      </w:r>
      <w:r w:rsidR="001C2340">
        <w:rPr>
          <w:rFonts w:ascii="Times New Roman" w:hAnsi="Times New Roman" w:cs="Times New Roman"/>
          <w:sz w:val="24"/>
          <w:szCs w:val="24"/>
        </w:rPr>
        <w:t>.</w:t>
      </w:r>
      <w:r w:rsidR="001C2340">
        <w:rPr>
          <w:rStyle w:val="Funotenzeichen"/>
          <w:rFonts w:ascii="Times New Roman" w:hAnsi="Times New Roman" w:cs="Times New Roman"/>
          <w:sz w:val="24"/>
          <w:szCs w:val="24"/>
        </w:rPr>
        <w:footnoteReference w:id="29"/>
      </w:r>
      <w:r w:rsidR="001C2340" w:rsidRPr="001C2340">
        <w:rPr>
          <w:rFonts w:ascii="Times New Roman" w:hAnsi="Times New Roman" w:cs="Times New Roman"/>
          <w:sz w:val="24"/>
          <w:szCs w:val="24"/>
        </w:rPr>
        <w:t xml:space="preserve"> </w:t>
      </w:r>
    </w:p>
    <w:p w:rsidR="00AF63ED" w:rsidRDefault="00A03316" w:rsidP="00AF63ED">
      <w:pPr>
        <w:spacing w:after="0"/>
        <w:ind w:firstLine="708"/>
        <w:jc w:val="both"/>
        <w:rPr>
          <w:rFonts w:ascii="Times New Roman" w:hAnsi="Times New Roman" w:cs="Times New Roman"/>
          <w:sz w:val="24"/>
          <w:szCs w:val="24"/>
        </w:rPr>
      </w:pPr>
      <w:r>
        <w:rPr>
          <w:rFonts w:ascii="Times New Roman" w:hAnsi="Times New Roman" w:cs="Times New Roman"/>
          <w:sz w:val="24"/>
          <w:szCs w:val="24"/>
        </w:rPr>
        <w:t>Parallel vollzieht sich d</w:t>
      </w:r>
      <w:r w:rsidR="006016F9">
        <w:rPr>
          <w:rFonts w:ascii="Times New Roman" w:hAnsi="Times New Roman" w:cs="Times New Roman"/>
          <w:sz w:val="24"/>
          <w:szCs w:val="24"/>
        </w:rPr>
        <w:t>ie zweite Katastrophe.</w:t>
      </w:r>
      <w:r w:rsidR="004D019A">
        <w:rPr>
          <w:rFonts w:ascii="Times New Roman" w:hAnsi="Times New Roman" w:cs="Times New Roman"/>
          <w:sz w:val="24"/>
          <w:szCs w:val="24"/>
        </w:rPr>
        <w:t xml:space="preserve"> Iwan und Rachel</w:t>
      </w:r>
      <w:r w:rsidR="00E570FB">
        <w:rPr>
          <w:rFonts w:ascii="Times New Roman" w:hAnsi="Times New Roman" w:cs="Times New Roman"/>
          <w:sz w:val="24"/>
          <w:szCs w:val="24"/>
        </w:rPr>
        <w:t>, d</w:t>
      </w:r>
      <w:r w:rsidR="006016F9">
        <w:rPr>
          <w:rFonts w:ascii="Times New Roman" w:hAnsi="Times New Roman" w:cs="Times New Roman"/>
          <w:sz w:val="24"/>
          <w:szCs w:val="24"/>
        </w:rPr>
        <w:t>as jüdisch-christliche Paar, wird</w:t>
      </w:r>
      <w:r w:rsidR="004D019A">
        <w:rPr>
          <w:rFonts w:ascii="Times New Roman" w:hAnsi="Times New Roman" w:cs="Times New Roman"/>
          <w:sz w:val="24"/>
          <w:szCs w:val="24"/>
        </w:rPr>
        <w:t xml:space="preserve"> von den christlichen Dorfbewohnern durch das Dorf gehetzt. </w:t>
      </w:r>
      <w:r w:rsidR="006016F9">
        <w:rPr>
          <w:rFonts w:ascii="Times New Roman" w:hAnsi="Times New Roman" w:cs="Times New Roman"/>
          <w:sz w:val="24"/>
          <w:szCs w:val="24"/>
        </w:rPr>
        <w:t>An der Hetze beteiligt ist jedoch auch</w:t>
      </w:r>
      <w:r w:rsidR="00292F79">
        <w:rPr>
          <w:rFonts w:ascii="Times New Roman" w:hAnsi="Times New Roman" w:cs="Times New Roman"/>
          <w:sz w:val="24"/>
          <w:szCs w:val="24"/>
        </w:rPr>
        <w:t xml:space="preserve"> </w:t>
      </w:r>
      <w:r w:rsidR="006016F9">
        <w:rPr>
          <w:rFonts w:ascii="Times New Roman" w:hAnsi="Times New Roman" w:cs="Times New Roman"/>
          <w:sz w:val="24"/>
          <w:szCs w:val="24"/>
        </w:rPr>
        <w:t xml:space="preserve">ein älterer Bruder Rachels, also ein Mitglied der </w:t>
      </w:r>
      <w:proofErr w:type="spellStart"/>
      <w:r w:rsidR="006016F9">
        <w:rPr>
          <w:rFonts w:ascii="Times New Roman" w:hAnsi="Times New Roman" w:cs="Times New Roman"/>
          <w:sz w:val="24"/>
          <w:szCs w:val="24"/>
        </w:rPr>
        <w:t>Granach</w:t>
      </w:r>
      <w:proofErr w:type="spellEnd"/>
      <w:r w:rsidR="006016F9">
        <w:rPr>
          <w:rFonts w:ascii="Times New Roman" w:hAnsi="Times New Roman" w:cs="Times New Roman"/>
          <w:sz w:val="24"/>
          <w:szCs w:val="24"/>
        </w:rPr>
        <w:t>-Familie</w:t>
      </w:r>
      <w:r w:rsidR="00583575">
        <w:rPr>
          <w:rFonts w:ascii="Times New Roman" w:hAnsi="Times New Roman" w:cs="Times New Roman"/>
          <w:sz w:val="24"/>
          <w:szCs w:val="24"/>
        </w:rPr>
        <w:t xml:space="preserve">. </w:t>
      </w:r>
      <w:r>
        <w:rPr>
          <w:rFonts w:ascii="Times New Roman" w:hAnsi="Times New Roman" w:cs="Times New Roman"/>
          <w:sz w:val="24"/>
          <w:szCs w:val="24"/>
        </w:rPr>
        <w:t>Christen und Juden</w:t>
      </w:r>
      <w:r w:rsidR="00583575">
        <w:rPr>
          <w:rFonts w:ascii="Times New Roman" w:hAnsi="Times New Roman" w:cs="Times New Roman"/>
          <w:sz w:val="24"/>
          <w:szCs w:val="24"/>
        </w:rPr>
        <w:t xml:space="preserve"> arbeite</w:t>
      </w:r>
      <w:r>
        <w:rPr>
          <w:rFonts w:ascii="Times New Roman" w:hAnsi="Times New Roman" w:cs="Times New Roman"/>
          <w:sz w:val="24"/>
          <w:szCs w:val="24"/>
        </w:rPr>
        <w:t>n</w:t>
      </w:r>
      <w:r w:rsidR="00583575">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583575">
        <w:rPr>
          <w:rFonts w:ascii="Times New Roman" w:hAnsi="Times New Roman" w:cs="Times New Roman"/>
          <w:sz w:val="24"/>
          <w:szCs w:val="24"/>
        </w:rPr>
        <w:t>gleichsam Hand in Hand</w:t>
      </w:r>
      <w:r w:rsidR="006016F9">
        <w:rPr>
          <w:rFonts w:ascii="Times New Roman" w:hAnsi="Times New Roman" w:cs="Times New Roman"/>
          <w:sz w:val="24"/>
          <w:szCs w:val="24"/>
        </w:rPr>
        <w:t>:</w:t>
      </w:r>
      <w:r w:rsidR="00292F79">
        <w:rPr>
          <w:rFonts w:ascii="Times New Roman" w:hAnsi="Times New Roman" w:cs="Times New Roman"/>
          <w:sz w:val="24"/>
          <w:szCs w:val="24"/>
        </w:rPr>
        <w:t xml:space="preserve"> </w:t>
      </w:r>
      <w:r w:rsidR="00AF63ED">
        <w:rPr>
          <w:rFonts w:ascii="Times New Roman" w:hAnsi="Times New Roman" w:cs="Times New Roman"/>
          <w:sz w:val="24"/>
          <w:szCs w:val="24"/>
        </w:rPr>
        <w:t>D</w:t>
      </w:r>
      <w:r w:rsidR="004D019A">
        <w:rPr>
          <w:rFonts w:ascii="Times New Roman" w:hAnsi="Times New Roman" w:cs="Times New Roman"/>
          <w:sz w:val="24"/>
          <w:szCs w:val="24"/>
        </w:rPr>
        <w:t xml:space="preserve">er ukrainische </w:t>
      </w:r>
      <w:proofErr w:type="spellStart"/>
      <w:r w:rsidR="004D019A">
        <w:rPr>
          <w:rFonts w:ascii="Times New Roman" w:hAnsi="Times New Roman" w:cs="Times New Roman"/>
          <w:sz w:val="24"/>
          <w:szCs w:val="24"/>
        </w:rPr>
        <w:t>Andryj</w:t>
      </w:r>
      <w:proofErr w:type="spellEnd"/>
      <w:r w:rsidR="004D019A">
        <w:rPr>
          <w:rFonts w:ascii="Times New Roman" w:hAnsi="Times New Roman" w:cs="Times New Roman"/>
          <w:sz w:val="24"/>
          <w:szCs w:val="24"/>
        </w:rPr>
        <w:t xml:space="preserve"> verlangt: „[…] Heraus aus dem Dorf, Juden-Iwan“. Und der jüdische ältere Bruder sagt: „Und du, </w:t>
      </w:r>
      <w:proofErr w:type="spellStart"/>
      <w:r w:rsidR="004D019A">
        <w:rPr>
          <w:rFonts w:ascii="Times New Roman" w:hAnsi="Times New Roman" w:cs="Times New Roman"/>
          <w:sz w:val="24"/>
          <w:szCs w:val="24"/>
        </w:rPr>
        <w:t>Gojimh</w:t>
      </w:r>
      <w:r w:rsidR="004D019A">
        <w:rPr>
          <w:rFonts w:ascii="Times New Roman" w:hAnsi="Times New Roman" w:cs="Times New Roman"/>
          <w:sz w:val="24"/>
          <w:szCs w:val="24"/>
        </w:rPr>
        <w:t>u</w:t>
      </w:r>
      <w:r w:rsidR="004D019A">
        <w:rPr>
          <w:rFonts w:ascii="Times New Roman" w:hAnsi="Times New Roman" w:cs="Times New Roman"/>
          <w:sz w:val="24"/>
          <w:szCs w:val="24"/>
        </w:rPr>
        <w:t>re</w:t>
      </w:r>
      <w:proofErr w:type="spellEnd"/>
      <w:r w:rsidR="004D019A">
        <w:rPr>
          <w:rFonts w:ascii="Times New Roman" w:hAnsi="Times New Roman" w:cs="Times New Roman"/>
          <w:sz w:val="24"/>
          <w:szCs w:val="24"/>
        </w:rPr>
        <w:t>, kannst gleich mitgehen!“</w:t>
      </w:r>
      <w:r w:rsidR="004D019A">
        <w:rPr>
          <w:rStyle w:val="Funotenzeichen"/>
          <w:rFonts w:ascii="Times New Roman" w:hAnsi="Times New Roman" w:cs="Times New Roman"/>
          <w:sz w:val="24"/>
          <w:szCs w:val="24"/>
        </w:rPr>
        <w:footnoteReference w:id="30"/>
      </w:r>
      <w:r w:rsidR="004D019A">
        <w:rPr>
          <w:rFonts w:ascii="Times New Roman" w:hAnsi="Times New Roman" w:cs="Times New Roman"/>
          <w:sz w:val="24"/>
          <w:szCs w:val="24"/>
        </w:rPr>
        <w:t xml:space="preserve"> </w:t>
      </w:r>
      <w:r w:rsidR="00583575">
        <w:rPr>
          <w:rFonts w:ascii="Times New Roman" w:hAnsi="Times New Roman" w:cs="Times New Roman"/>
          <w:sz w:val="24"/>
          <w:szCs w:val="24"/>
        </w:rPr>
        <w:t>– D</w:t>
      </w:r>
      <w:r w:rsidR="00AF63ED">
        <w:rPr>
          <w:rFonts w:ascii="Times New Roman" w:hAnsi="Times New Roman" w:cs="Times New Roman"/>
          <w:sz w:val="24"/>
          <w:szCs w:val="24"/>
        </w:rPr>
        <w:t>as Schimpfwort „</w:t>
      </w:r>
      <w:proofErr w:type="spellStart"/>
      <w:r w:rsidR="00AF63ED">
        <w:rPr>
          <w:rFonts w:ascii="Times New Roman" w:hAnsi="Times New Roman" w:cs="Times New Roman"/>
          <w:sz w:val="24"/>
          <w:szCs w:val="24"/>
        </w:rPr>
        <w:t>Gojimhure</w:t>
      </w:r>
      <w:proofErr w:type="spellEnd"/>
      <w:r w:rsidR="00AF63ED">
        <w:rPr>
          <w:rFonts w:ascii="Times New Roman" w:hAnsi="Times New Roman" w:cs="Times New Roman"/>
          <w:sz w:val="24"/>
          <w:szCs w:val="24"/>
        </w:rPr>
        <w:t>“ zeigt, dass der wechselseitige Hass endemisch ist.</w:t>
      </w:r>
    </w:p>
    <w:p w:rsidR="000D59C3" w:rsidRDefault="000D59C3" w:rsidP="00AF63ED">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Granach</w:t>
      </w:r>
      <w:proofErr w:type="spellEnd"/>
      <w:r>
        <w:rPr>
          <w:rFonts w:ascii="Times New Roman" w:hAnsi="Times New Roman" w:cs="Times New Roman"/>
          <w:sz w:val="24"/>
          <w:szCs w:val="24"/>
        </w:rPr>
        <w:t xml:space="preserve"> kommentiert d</w:t>
      </w:r>
      <w:r w:rsidR="00AF63ED">
        <w:rPr>
          <w:rFonts w:ascii="Times New Roman" w:hAnsi="Times New Roman" w:cs="Times New Roman"/>
          <w:sz w:val="24"/>
          <w:szCs w:val="24"/>
        </w:rPr>
        <w:t>en Fortgang des Geschehens</w:t>
      </w:r>
      <w:r>
        <w:rPr>
          <w:rFonts w:ascii="Times New Roman" w:hAnsi="Times New Roman" w:cs="Times New Roman"/>
          <w:sz w:val="24"/>
          <w:szCs w:val="24"/>
        </w:rPr>
        <w:t xml:space="preserve"> mit Worten, die demonstrieren, dass </w:t>
      </w:r>
      <w:r w:rsidR="007138D5">
        <w:rPr>
          <w:rFonts w:ascii="Times New Roman" w:hAnsi="Times New Roman" w:cs="Times New Roman"/>
          <w:sz w:val="24"/>
          <w:szCs w:val="24"/>
        </w:rPr>
        <w:t>D</w:t>
      </w:r>
      <w:r>
        <w:rPr>
          <w:rFonts w:ascii="Times New Roman" w:hAnsi="Times New Roman" w:cs="Times New Roman"/>
          <w:sz w:val="24"/>
          <w:szCs w:val="24"/>
        </w:rPr>
        <w:t>er</w:t>
      </w:r>
      <w:r w:rsidR="00AF63ED">
        <w:rPr>
          <w:rFonts w:ascii="Times New Roman" w:hAnsi="Times New Roman" w:cs="Times New Roman"/>
          <w:sz w:val="24"/>
          <w:szCs w:val="24"/>
        </w:rPr>
        <w:t xml:space="preserve">artiges </w:t>
      </w:r>
      <w:r>
        <w:rPr>
          <w:rFonts w:ascii="Times New Roman" w:hAnsi="Times New Roman" w:cs="Times New Roman"/>
          <w:sz w:val="24"/>
          <w:szCs w:val="24"/>
        </w:rPr>
        <w:t>Teil der dörflichen Normalität ist:</w:t>
      </w:r>
    </w:p>
    <w:p w:rsidR="000D59C3" w:rsidRPr="00B8647B" w:rsidRDefault="00A5298B" w:rsidP="000D59C3">
      <w:pPr>
        <w:spacing w:after="0"/>
        <w:ind w:left="1134"/>
        <w:jc w:val="both"/>
      </w:pPr>
      <w:r>
        <w:rPr>
          <w:rFonts w:ascii="Times New Roman" w:hAnsi="Times New Roman" w:cs="Times New Roman"/>
          <w:sz w:val="24"/>
          <w:szCs w:val="24"/>
        </w:rPr>
        <w:t>„</w:t>
      </w:r>
      <w:r w:rsidR="000D59C3" w:rsidRPr="000D59C3">
        <w:rPr>
          <w:rFonts w:ascii="Times New Roman" w:hAnsi="Times New Roman" w:cs="Times New Roman"/>
          <w:sz w:val="24"/>
          <w:szCs w:val="24"/>
        </w:rPr>
        <w:t>Und beide Parteien gingen nun befriedigt in die Schenke, um mit Schnaps ihre neueste Heldentat zu begießen.“</w:t>
      </w:r>
      <w:r>
        <w:rPr>
          <w:rStyle w:val="Funotenzeichen"/>
          <w:rFonts w:ascii="Times New Roman" w:hAnsi="Times New Roman" w:cs="Times New Roman"/>
          <w:sz w:val="24"/>
          <w:szCs w:val="24"/>
        </w:rPr>
        <w:footnoteReference w:id="31"/>
      </w:r>
    </w:p>
    <w:p w:rsidR="00D15293" w:rsidRDefault="00C07C86" w:rsidP="006016F9">
      <w:pPr>
        <w:spacing w:after="0"/>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Hinter der ruhigen, friedlichen Welt des galizischen Dorfes lauern </w:t>
      </w:r>
      <w:r w:rsidR="00AF63ED">
        <w:rPr>
          <w:rFonts w:ascii="Times New Roman" w:hAnsi="Times New Roman" w:cs="Times New Roman"/>
          <w:sz w:val="24"/>
          <w:szCs w:val="24"/>
        </w:rPr>
        <w:t xml:space="preserve">also </w:t>
      </w:r>
      <w:r w:rsidR="001C2340">
        <w:rPr>
          <w:rFonts w:ascii="Times New Roman" w:hAnsi="Times New Roman" w:cs="Times New Roman"/>
          <w:sz w:val="24"/>
          <w:szCs w:val="24"/>
        </w:rPr>
        <w:t>ständig</w:t>
      </w:r>
      <w:r w:rsidR="00AF63ED">
        <w:rPr>
          <w:rFonts w:ascii="Times New Roman" w:hAnsi="Times New Roman" w:cs="Times New Roman"/>
          <w:sz w:val="24"/>
          <w:szCs w:val="24"/>
        </w:rPr>
        <w:t xml:space="preserve"> di</w:t>
      </w:r>
      <w:r w:rsidR="001C2340">
        <w:rPr>
          <w:rFonts w:ascii="Times New Roman" w:hAnsi="Times New Roman" w:cs="Times New Roman"/>
          <w:sz w:val="24"/>
          <w:szCs w:val="24"/>
        </w:rPr>
        <w:t>e</w:t>
      </w:r>
      <w:r w:rsidR="004D019A">
        <w:rPr>
          <w:rFonts w:ascii="Times New Roman" w:hAnsi="Times New Roman" w:cs="Times New Roman"/>
          <w:sz w:val="24"/>
          <w:szCs w:val="24"/>
        </w:rPr>
        <w:t xml:space="preserve"> </w:t>
      </w:r>
      <w:r>
        <w:rPr>
          <w:rFonts w:ascii="Times New Roman" w:hAnsi="Times New Roman" w:cs="Times New Roman"/>
          <w:sz w:val="24"/>
          <w:szCs w:val="24"/>
        </w:rPr>
        <w:t xml:space="preserve">Gefahren. </w:t>
      </w:r>
      <w:r w:rsidR="00D15293" w:rsidRPr="00851D45">
        <w:rPr>
          <w:rFonts w:ascii="Times New Roman" w:eastAsia="Calibri" w:hAnsi="Times New Roman" w:cs="Times New Roman"/>
          <w:sz w:val="24"/>
          <w:szCs w:val="24"/>
        </w:rPr>
        <w:t xml:space="preserve">Es bedarf nur eines Anstoßes, damit christliche </w:t>
      </w:r>
      <w:r w:rsidR="001C2340">
        <w:rPr>
          <w:rFonts w:ascii="Times New Roman" w:eastAsia="Calibri" w:hAnsi="Times New Roman" w:cs="Times New Roman"/>
          <w:sz w:val="24"/>
          <w:szCs w:val="24"/>
        </w:rPr>
        <w:t xml:space="preserve">wie jüdische </w:t>
      </w:r>
      <w:r w:rsidR="00D15293" w:rsidRPr="00851D45">
        <w:rPr>
          <w:rFonts w:ascii="Times New Roman" w:eastAsia="Calibri" w:hAnsi="Times New Roman" w:cs="Times New Roman"/>
          <w:sz w:val="24"/>
          <w:szCs w:val="24"/>
        </w:rPr>
        <w:t xml:space="preserve">Nachbarn zu willfährigen </w:t>
      </w:r>
      <w:r w:rsidR="001C2340">
        <w:rPr>
          <w:rFonts w:ascii="Times New Roman" w:eastAsia="Calibri" w:hAnsi="Times New Roman" w:cs="Times New Roman"/>
          <w:sz w:val="24"/>
          <w:szCs w:val="24"/>
        </w:rPr>
        <w:t>Han</w:t>
      </w:r>
      <w:r w:rsidR="001C2340">
        <w:rPr>
          <w:rFonts w:ascii="Times New Roman" w:eastAsia="Calibri" w:hAnsi="Times New Roman" w:cs="Times New Roman"/>
          <w:sz w:val="24"/>
          <w:szCs w:val="24"/>
        </w:rPr>
        <w:t>d</w:t>
      </w:r>
      <w:r w:rsidR="001C2340">
        <w:rPr>
          <w:rFonts w:ascii="Times New Roman" w:eastAsia="Calibri" w:hAnsi="Times New Roman" w:cs="Times New Roman"/>
          <w:sz w:val="24"/>
          <w:szCs w:val="24"/>
        </w:rPr>
        <w:t>langer</w:t>
      </w:r>
      <w:r w:rsidR="00D15293" w:rsidRPr="00851D45">
        <w:rPr>
          <w:rFonts w:ascii="Times New Roman" w:eastAsia="Calibri" w:hAnsi="Times New Roman" w:cs="Times New Roman"/>
          <w:sz w:val="24"/>
          <w:szCs w:val="24"/>
        </w:rPr>
        <w:t xml:space="preserve">n </w:t>
      </w:r>
      <w:r w:rsidR="001C2340">
        <w:rPr>
          <w:rFonts w:ascii="Times New Roman" w:eastAsia="Calibri" w:hAnsi="Times New Roman" w:cs="Times New Roman"/>
          <w:sz w:val="24"/>
          <w:szCs w:val="24"/>
        </w:rPr>
        <w:t>des Antisemitismus werden</w:t>
      </w:r>
      <w:r w:rsidR="00D15293" w:rsidRPr="00851D45">
        <w:rPr>
          <w:rFonts w:ascii="Times New Roman" w:eastAsia="Calibri" w:hAnsi="Times New Roman" w:cs="Times New Roman"/>
          <w:sz w:val="24"/>
          <w:szCs w:val="24"/>
        </w:rPr>
        <w:t>.</w:t>
      </w:r>
    </w:p>
    <w:p w:rsidR="00A03316" w:rsidRDefault="00A03316" w:rsidP="006016F9">
      <w:pPr>
        <w:spacing w:after="0"/>
        <w:jc w:val="both"/>
        <w:rPr>
          <w:rFonts w:ascii="Times New Roman" w:hAnsi="Times New Roman" w:cs="Times New Roman"/>
          <w:sz w:val="24"/>
          <w:szCs w:val="24"/>
        </w:rPr>
      </w:pPr>
    </w:p>
    <w:p w:rsidR="009027AE" w:rsidRPr="00851D45" w:rsidRDefault="00292F79" w:rsidP="009027A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AF63ED">
        <w:rPr>
          <w:rFonts w:ascii="Times New Roman" w:eastAsia="Calibri" w:hAnsi="Times New Roman" w:cs="Times New Roman"/>
          <w:sz w:val="24"/>
          <w:szCs w:val="24"/>
        </w:rPr>
        <w:t>ie konkrete Anschauung</w:t>
      </w:r>
      <w:r>
        <w:rPr>
          <w:rFonts w:ascii="Times New Roman" w:eastAsia="Calibri" w:hAnsi="Times New Roman" w:cs="Times New Roman"/>
          <w:sz w:val="24"/>
          <w:szCs w:val="24"/>
        </w:rPr>
        <w:t xml:space="preserve"> für das Zerstörungspotential</w:t>
      </w:r>
      <w:r w:rsidR="00AF63ED">
        <w:rPr>
          <w:rFonts w:ascii="Times New Roman" w:eastAsia="Calibri" w:hAnsi="Times New Roman" w:cs="Times New Roman"/>
          <w:sz w:val="24"/>
          <w:szCs w:val="24"/>
        </w:rPr>
        <w:t xml:space="preserve">, das im </w:t>
      </w:r>
      <w:r w:rsidR="004D019A">
        <w:rPr>
          <w:rFonts w:ascii="Times New Roman" w:eastAsia="Calibri" w:hAnsi="Times New Roman" w:cs="Times New Roman"/>
          <w:sz w:val="24"/>
          <w:szCs w:val="24"/>
        </w:rPr>
        <w:t xml:space="preserve">Antisemitismus </w:t>
      </w:r>
      <w:r w:rsidR="00AF63ED">
        <w:rPr>
          <w:rFonts w:ascii="Times New Roman" w:eastAsia="Calibri" w:hAnsi="Times New Roman" w:cs="Times New Roman"/>
          <w:sz w:val="24"/>
          <w:szCs w:val="24"/>
        </w:rPr>
        <w:t xml:space="preserve">liegt, liefert </w:t>
      </w:r>
      <w:r>
        <w:rPr>
          <w:rFonts w:ascii="Times New Roman" w:eastAsia="Calibri" w:hAnsi="Times New Roman" w:cs="Times New Roman"/>
          <w:sz w:val="24"/>
          <w:szCs w:val="24"/>
        </w:rPr>
        <w:t xml:space="preserve">für </w:t>
      </w:r>
      <w:proofErr w:type="spellStart"/>
      <w:r>
        <w:rPr>
          <w:rFonts w:ascii="Times New Roman" w:eastAsia="Calibri" w:hAnsi="Times New Roman" w:cs="Times New Roman"/>
          <w:sz w:val="24"/>
          <w:szCs w:val="24"/>
        </w:rPr>
        <w:t>Granach</w:t>
      </w:r>
      <w:proofErr w:type="spellEnd"/>
      <w:r>
        <w:rPr>
          <w:rFonts w:ascii="Times New Roman" w:eastAsia="Calibri" w:hAnsi="Times New Roman" w:cs="Times New Roman"/>
          <w:sz w:val="24"/>
          <w:szCs w:val="24"/>
        </w:rPr>
        <w:t xml:space="preserve"> der Anblick des elterlichen Hauses</w:t>
      </w:r>
      <w:r w:rsidR="00AF63ED">
        <w:rPr>
          <w:rFonts w:ascii="Times New Roman" w:eastAsia="Calibri" w:hAnsi="Times New Roman" w:cs="Times New Roman"/>
          <w:sz w:val="24"/>
          <w:szCs w:val="24"/>
        </w:rPr>
        <w:t xml:space="preserve"> nach seiner Rückkehr aus dem</w:t>
      </w:r>
      <w:r>
        <w:rPr>
          <w:rFonts w:ascii="Times New Roman" w:eastAsia="Calibri" w:hAnsi="Times New Roman" w:cs="Times New Roman"/>
          <w:sz w:val="24"/>
          <w:szCs w:val="24"/>
        </w:rPr>
        <w:t xml:space="preserve"> Krieg</w:t>
      </w:r>
      <w:r w:rsidR="00AF63ED">
        <w:rPr>
          <w:rFonts w:ascii="Times New Roman" w:eastAsia="Calibri" w:hAnsi="Times New Roman" w:cs="Times New Roman"/>
          <w:sz w:val="24"/>
          <w:szCs w:val="24"/>
        </w:rPr>
        <w:t xml:space="preserve">. </w:t>
      </w:r>
      <w:r w:rsidR="00AF63ED" w:rsidRPr="00851D45">
        <w:rPr>
          <w:rFonts w:ascii="Times New Roman" w:eastAsia="Calibri" w:hAnsi="Times New Roman" w:cs="Times New Roman"/>
          <w:sz w:val="24"/>
          <w:szCs w:val="24"/>
        </w:rPr>
        <w:t xml:space="preserve">Im Zuge der militärischen Entwicklung </w:t>
      </w:r>
      <w:r w:rsidR="00AF63ED">
        <w:rPr>
          <w:rFonts w:ascii="Times New Roman" w:eastAsia="Calibri" w:hAnsi="Times New Roman" w:cs="Times New Roman"/>
          <w:sz w:val="24"/>
          <w:szCs w:val="24"/>
        </w:rPr>
        <w:t xml:space="preserve">waren </w:t>
      </w:r>
      <w:proofErr w:type="spellStart"/>
      <w:r w:rsidR="00AF63ED">
        <w:rPr>
          <w:rFonts w:ascii="Times New Roman" w:eastAsia="Calibri" w:hAnsi="Times New Roman" w:cs="Times New Roman"/>
          <w:sz w:val="24"/>
          <w:szCs w:val="24"/>
        </w:rPr>
        <w:t>Granachs</w:t>
      </w:r>
      <w:proofErr w:type="spellEnd"/>
      <w:r w:rsidR="00AF63ED" w:rsidRPr="00851D45">
        <w:rPr>
          <w:rFonts w:ascii="Times New Roman" w:eastAsia="Calibri" w:hAnsi="Times New Roman" w:cs="Times New Roman"/>
          <w:sz w:val="24"/>
          <w:szCs w:val="24"/>
        </w:rPr>
        <w:t xml:space="preserve"> Angehörige geflohen. </w:t>
      </w:r>
      <w:r>
        <w:rPr>
          <w:rFonts w:ascii="Times New Roman" w:eastAsia="Calibri" w:hAnsi="Times New Roman" w:cs="Times New Roman"/>
          <w:sz w:val="24"/>
          <w:szCs w:val="24"/>
        </w:rPr>
        <w:t xml:space="preserve">Das Haus ist zerstört. </w:t>
      </w:r>
      <w:r w:rsidR="009027AE" w:rsidRPr="00851D45">
        <w:rPr>
          <w:rFonts w:ascii="Times New Roman" w:eastAsia="Calibri" w:hAnsi="Times New Roman" w:cs="Times New Roman"/>
          <w:sz w:val="24"/>
          <w:szCs w:val="24"/>
        </w:rPr>
        <w:t xml:space="preserve">Täter waren </w:t>
      </w:r>
      <w:r w:rsidR="001C2340">
        <w:rPr>
          <w:rFonts w:ascii="Times New Roman" w:eastAsia="Calibri" w:hAnsi="Times New Roman" w:cs="Times New Roman"/>
          <w:sz w:val="24"/>
          <w:szCs w:val="24"/>
        </w:rPr>
        <w:t xml:space="preserve">auch </w:t>
      </w:r>
      <w:r w:rsidR="007138D5">
        <w:rPr>
          <w:rFonts w:ascii="Times New Roman" w:eastAsia="Calibri" w:hAnsi="Times New Roman" w:cs="Times New Roman"/>
          <w:sz w:val="24"/>
          <w:szCs w:val="24"/>
        </w:rPr>
        <w:t>hier</w:t>
      </w:r>
      <w:r w:rsidR="001C2340">
        <w:rPr>
          <w:rFonts w:ascii="Times New Roman" w:eastAsia="Calibri" w:hAnsi="Times New Roman" w:cs="Times New Roman"/>
          <w:sz w:val="24"/>
          <w:szCs w:val="24"/>
        </w:rPr>
        <w:t xml:space="preserve"> </w:t>
      </w:r>
      <w:r w:rsidR="009027AE" w:rsidRPr="00851D45">
        <w:rPr>
          <w:rFonts w:ascii="Times New Roman" w:eastAsia="Calibri" w:hAnsi="Times New Roman" w:cs="Times New Roman"/>
          <w:sz w:val="24"/>
          <w:szCs w:val="24"/>
        </w:rPr>
        <w:t>die Nachbarn</w:t>
      </w:r>
      <w:r w:rsidR="001C2340">
        <w:rPr>
          <w:rFonts w:ascii="Times New Roman" w:eastAsia="Calibri" w:hAnsi="Times New Roman" w:cs="Times New Roman"/>
          <w:sz w:val="24"/>
          <w:szCs w:val="24"/>
        </w:rPr>
        <w:t xml:space="preserve">, nur mit dem Unterschied, </w:t>
      </w:r>
      <w:r w:rsidR="00A5298B">
        <w:rPr>
          <w:rFonts w:ascii="Times New Roman" w:eastAsia="Calibri" w:hAnsi="Times New Roman" w:cs="Times New Roman"/>
          <w:sz w:val="24"/>
          <w:szCs w:val="24"/>
        </w:rPr>
        <w:t xml:space="preserve">dass </w:t>
      </w:r>
      <w:r w:rsidR="00AF63ED">
        <w:rPr>
          <w:rFonts w:ascii="Times New Roman" w:eastAsia="Calibri" w:hAnsi="Times New Roman" w:cs="Times New Roman"/>
          <w:sz w:val="24"/>
          <w:szCs w:val="24"/>
        </w:rPr>
        <w:t xml:space="preserve">in </w:t>
      </w:r>
      <w:r w:rsidR="00A5298B">
        <w:rPr>
          <w:rFonts w:ascii="Times New Roman" w:eastAsia="Calibri" w:hAnsi="Times New Roman" w:cs="Times New Roman"/>
          <w:sz w:val="24"/>
          <w:szCs w:val="24"/>
        </w:rPr>
        <w:t>di</w:t>
      </w:r>
      <w:r w:rsidR="00A5298B">
        <w:rPr>
          <w:rFonts w:ascii="Times New Roman" w:eastAsia="Calibri" w:hAnsi="Times New Roman" w:cs="Times New Roman"/>
          <w:sz w:val="24"/>
          <w:szCs w:val="24"/>
        </w:rPr>
        <w:t>e</w:t>
      </w:r>
      <w:r w:rsidR="00A5298B">
        <w:rPr>
          <w:rFonts w:ascii="Times New Roman" w:eastAsia="Calibri" w:hAnsi="Times New Roman" w:cs="Times New Roman"/>
          <w:sz w:val="24"/>
          <w:szCs w:val="24"/>
        </w:rPr>
        <w:t>s</w:t>
      </w:r>
      <w:r w:rsidR="00AF63ED">
        <w:rPr>
          <w:rFonts w:ascii="Times New Roman" w:eastAsia="Calibri" w:hAnsi="Times New Roman" w:cs="Times New Roman"/>
          <w:sz w:val="24"/>
          <w:szCs w:val="24"/>
        </w:rPr>
        <w:t>e</w:t>
      </w:r>
      <w:r w:rsidR="00A5298B">
        <w:rPr>
          <w:rFonts w:ascii="Times New Roman" w:eastAsia="Calibri" w:hAnsi="Times New Roman" w:cs="Times New Roman"/>
          <w:sz w:val="24"/>
          <w:szCs w:val="24"/>
        </w:rPr>
        <w:t>m</w:t>
      </w:r>
      <w:r w:rsidR="00AF63ED">
        <w:rPr>
          <w:rFonts w:ascii="Times New Roman" w:eastAsia="Calibri" w:hAnsi="Times New Roman" w:cs="Times New Roman"/>
          <w:sz w:val="24"/>
          <w:szCs w:val="24"/>
        </w:rPr>
        <w:t xml:space="preserve"> Fall</w:t>
      </w:r>
      <w:r w:rsidR="00A5298B">
        <w:rPr>
          <w:rFonts w:ascii="Times New Roman" w:eastAsia="Calibri" w:hAnsi="Times New Roman" w:cs="Times New Roman"/>
          <w:sz w:val="24"/>
          <w:szCs w:val="24"/>
        </w:rPr>
        <w:t xml:space="preserve"> die zaristische Armee den Anstoß zur Zerstörung</w:t>
      </w:r>
      <w:r w:rsidR="00A5298B">
        <w:rPr>
          <w:rStyle w:val="Funotenzeichen"/>
          <w:rFonts w:ascii="Times New Roman" w:eastAsia="Calibri" w:hAnsi="Times New Roman" w:cs="Times New Roman"/>
          <w:sz w:val="24"/>
          <w:szCs w:val="24"/>
        </w:rPr>
        <w:footnoteReference w:id="32"/>
      </w:r>
      <w:r w:rsidR="00A5298B">
        <w:rPr>
          <w:rFonts w:ascii="Times New Roman" w:eastAsia="Calibri" w:hAnsi="Times New Roman" w:cs="Times New Roman"/>
          <w:sz w:val="24"/>
          <w:szCs w:val="24"/>
        </w:rPr>
        <w:t xml:space="preserve"> geliefert hat</w:t>
      </w:r>
      <w:r w:rsidR="009027AE" w:rsidRPr="00851D45">
        <w:rPr>
          <w:rFonts w:ascii="Times New Roman" w:eastAsia="Calibri" w:hAnsi="Times New Roman" w:cs="Times New Roman"/>
          <w:sz w:val="24"/>
          <w:szCs w:val="24"/>
        </w:rPr>
        <w:t xml:space="preserve">: </w:t>
      </w:r>
    </w:p>
    <w:p w:rsidR="009027AE" w:rsidRPr="00851D45" w:rsidRDefault="009027AE" w:rsidP="009027AE">
      <w:pPr>
        <w:spacing w:after="0"/>
        <w:ind w:left="1134"/>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„Und als wir dem Hause zufuhren, in dem wir alle geboren waren, das mein Vater gebaut hatte, war das Haus eine Leiche! Es war für uns wie der Anblick eines n</w:t>
      </w:r>
      <w:r w:rsidRPr="00851D45">
        <w:rPr>
          <w:rFonts w:ascii="Times New Roman" w:eastAsia="Calibri" w:hAnsi="Times New Roman" w:cs="Times New Roman"/>
          <w:sz w:val="24"/>
          <w:szCs w:val="24"/>
        </w:rPr>
        <w:t>a</w:t>
      </w:r>
      <w:r w:rsidRPr="00851D45">
        <w:rPr>
          <w:rFonts w:ascii="Times New Roman" w:eastAsia="Calibri" w:hAnsi="Times New Roman" w:cs="Times New Roman"/>
          <w:sz w:val="24"/>
          <w:szCs w:val="24"/>
        </w:rPr>
        <w:t>hen, geliebten Wesens, das tot und verstümmelt am Boden liegt! […] Das Stro</w:t>
      </w:r>
      <w:r w:rsidRPr="00851D45">
        <w:rPr>
          <w:rFonts w:ascii="Times New Roman" w:eastAsia="Calibri" w:hAnsi="Times New Roman" w:cs="Times New Roman"/>
          <w:sz w:val="24"/>
          <w:szCs w:val="24"/>
        </w:rPr>
        <w:t>h</w:t>
      </w:r>
      <w:r w:rsidRPr="00851D45">
        <w:rPr>
          <w:rFonts w:ascii="Times New Roman" w:eastAsia="Calibri" w:hAnsi="Times New Roman" w:cs="Times New Roman"/>
          <w:sz w:val="24"/>
          <w:szCs w:val="24"/>
        </w:rPr>
        <w:t>dach lehnte schief an dieser Wand, und ringsum waren zerbrochene Türen und Bänke, Tische und Töpfe verstreut, dazwischen viele lose Blätter von zerrissenen heiligen Büchern, die der älteste Bruder von unserem Vater bekam, der sie von seinem Vater geerbt hatte, und der Großvater von seinem!“</w:t>
      </w:r>
      <w:r w:rsidRPr="00851D45">
        <w:rPr>
          <w:rFonts w:ascii="Times New Roman" w:eastAsia="Calibri" w:hAnsi="Times New Roman" w:cs="Times New Roman"/>
          <w:sz w:val="24"/>
          <w:szCs w:val="24"/>
          <w:vertAlign w:val="superscript"/>
        </w:rPr>
        <w:footnoteReference w:id="33"/>
      </w:r>
      <w:r w:rsidRPr="00851D45">
        <w:rPr>
          <w:rFonts w:ascii="Times New Roman" w:eastAsia="Calibri" w:hAnsi="Times New Roman" w:cs="Times New Roman"/>
          <w:sz w:val="24"/>
          <w:szCs w:val="24"/>
        </w:rPr>
        <w:t xml:space="preserve"> </w:t>
      </w:r>
    </w:p>
    <w:p w:rsidR="00A03316" w:rsidRDefault="009027AE" w:rsidP="004D019A">
      <w:pPr>
        <w:spacing w:after="0"/>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Dies</w:t>
      </w:r>
      <w:r w:rsidR="004D019A">
        <w:rPr>
          <w:rFonts w:ascii="Times New Roman" w:eastAsia="Calibri" w:hAnsi="Times New Roman" w:cs="Times New Roman"/>
          <w:sz w:val="24"/>
          <w:szCs w:val="24"/>
        </w:rPr>
        <w:t>e Erfahrung</w:t>
      </w:r>
      <w:r w:rsidRPr="00851D45">
        <w:rPr>
          <w:rFonts w:ascii="Times New Roman" w:eastAsia="Calibri" w:hAnsi="Times New Roman" w:cs="Times New Roman"/>
          <w:sz w:val="24"/>
          <w:szCs w:val="24"/>
        </w:rPr>
        <w:t xml:space="preserve"> könnte </w:t>
      </w:r>
      <w:r w:rsidR="00AF63ED">
        <w:rPr>
          <w:rFonts w:ascii="Times New Roman" w:eastAsia="Calibri" w:hAnsi="Times New Roman" w:cs="Times New Roman"/>
          <w:sz w:val="24"/>
          <w:szCs w:val="24"/>
        </w:rPr>
        <w:t>d</w:t>
      </w:r>
      <w:r w:rsidRPr="00851D45">
        <w:rPr>
          <w:rFonts w:ascii="Times New Roman" w:eastAsia="Calibri" w:hAnsi="Times New Roman" w:cs="Times New Roman"/>
          <w:sz w:val="24"/>
          <w:szCs w:val="24"/>
        </w:rPr>
        <w:t xml:space="preserve">en endgültigen Bruch </w:t>
      </w:r>
      <w:r w:rsidR="00AF63ED">
        <w:rPr>
          <w:rFonts w:ascii="Times New Roman" w:eastAsia="Calibri" w:hAnsi="Times New Roman" w:cs="Times New Roman"/>
          <w:sz w:val="24"/>
          <w:szCs w:val="24"/>
        </w:rPr>
        <w:t>mit den Nachbarn und damit auch mit Gal</w:t>
      </w:r>
      <w:r w:rsidR="00AF63ED">
        <w:rPr>
          <w:rFonts w:ascii="Times New Roman" w:eastAsia="Calibri" w:hAnsi="Times New Roman" w:cs="Times New Roman"/>
          <w:sz w:val="24"/>
          <w:szCs w:val="24"/>
        </w:rPr>
        <w:t>i</w:t>
      </w:r>
      <w:r w:rsidR="005F35E7">
        <w:rPr>
          <w:rFonts w:ascii="Times New Roman" w:eastAsia="Calibri" w:hAnsi="Times New Roman" w:cs="Times New Roman"/>
          <w:sz w:val="24"/>
          <w:szCs w:val="24"/>
        </w:rPr>
        <w:t xml:space="preserve">zien, der Heimat, </w:t>
      </w:r>
      <w:r w:rsidR="00D73390">
        <w:rPr>
          <w:rFonts w:ascii="Times New Roman" w:eastAsia="Calibri" w:hAnsi="Times New Roman" w:cs="Times New Roman"/>
          <w:sz w:val="24"/>
          <w:szCs w:val="24"/>
        </w:rPr>
        <w:t>zur Folge haben</w:t>
      </w:r>
      <w:r w:rsidRPr="00851D45">
        <w:rPr>
          <w:rFonts w:ascii="Times New Roman" w:eastAsia="Calibri" w:hAnsi="Times New Roman" w:cs="Times New Roman"/>
          <w:sz w:val="24"/>
          <w:szCs w:val="24"/>
        </w:rPr>
        <w:t xml:space="preserve">. </w:t>
      </w:r>
      <w:proofErr w:type="spellStart"/>
      <w:r w:rsidRPr="00851D45">
        <w:rPr>
          <w:rFonts w:ascii="Times New Roman" w:eastAsia="Calibri" w:hAnsi="Times New Roman" w:cs="Times New Roman"/>
          <w:sz w:val="24"/>
          <w:szCs w:val="24"/>
        </w:rPr>
        <w:t>Granach</w:t>
      </w:r>
      <w:proofErr w:type="spellEnd"/>
      <w:r w:rsidRPr="00851D45">
        <w:rPr>
          <w:rFonts w:ascii="Times New Roman" w:eastAsia="Calibri" w:hAnsi="Times New Roman" w:cs="Times New Roman"/>
          <w:sz w:val="24"/>
          <w:szCs w:val="24"/>
        </w:rPr>
        <w:t xml:space="preserve"> </w:t>
      </w:r>
      <w:r w:rsidR="005F35E7">
        <w:rPr>
          <w:rFonts w:ascii="Times New Roman" w:eastAsia="Calibri" w:hAnsi="Times New Roman" w:cs="Times New Roman"/>
          <w:sz w:val="24"/>
          <w:szCs w:val="24"/>
        </w:rPr>
        <w:t xml:space="preserve">reagiert jedoch anders. </w:t>
      </w:r>
      <w:r w:rsidR="00A03316">
        <w:rPr>
          <w:rFonts w:ascii="Times New Roman" w:eastAsia="Calibri" w:hAnsi="Times New Roman" w:cs="Times New Roman"/>
          <w:sz w:val="24"/>
          <w:szCs w:val="24"/>
        </w:rPr>
        <w:t>Er rekurriert auch hier auf das Verbindende, die von den Christen wie von den Juden gemeinsam bewirtschaftete „Erde“:</w:t>
      </w:r>
    </w:p>
    <w:p w:rsidR="00A03316" w:rsidRPr="00851D45" w:rsidRDefault="00A03316" w:rsidP="00A03316">
      <w:pPr>
        <w:spacing w:after="0"/>
        <w:ind w:left="1134"/>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 die Erde fragt nicht, ob sie für den Juden oder für den Christen das Brot he</w:t>
      </w:r>
      <w:r w:rsidRPr="00851D45">
        <w:rPr>
          <w:rFonts w:ascii="Times New Roman" w:eastAsia="Calibri" w:hAnsi="Times New Roman" w:cs="Times New Roman"/>
          <w:sz w:val="24"/>
          <w:szCs w:val="24"/>
        </w:rPr>
        <w:t>r</w:t>
      </w:r>
      <w:r w:rsidRPr="00851D45">
        <w:rPr>
          <w:rFonts w:ascii="Times New Roman" w:eastAsia="Calibri" w:hAnsi="Times New Roman" w:cs="Times New Roman"/>
          <w:sz w:val="24"/>
          <w:szCs w:val="24"/>
        </w:rPr>
        <w:t>gibt. Wer sie bearbeitet, den beschenkt sie.“</w:t>
      </w:r>
      <w:r w:rsidRPr="00851D45">
        <w:rPr>
          <w:rFonts w:ascii="Times New Roman" w:eastAsia="Calibri" w:hAnsi="Times New Roman" w:cs="Times New Roman"/>
          <w:sz w:val="24"/>
          <w:szCs w:val="24"/>
          <w:vertAlign w:val="superscript"/>
        </w:rPr>
        <w:footnoteReference w:id="34"/>
      </w:r>
      <w:r w:rsidRPr="00851D45">
        <w:rPr>
          <w:rFonts w:ascii="Times New Roman" w:eastAsia="Calibri" w:hAnsi="Times New Roman" w:cs="Times New Roman"/>
          <w:sz w:val="24"/>
          <w:szCs w:val="24"/>
        </w:rPr>
        <w:t xml:space="preserve"> </w:t>
      </w:r>
    </w:p>
    <w:p w:rsidR="009027AE" w:rsidRPr="00851D45" w:rsidRDefault="005F35E7" w:rsidP="007138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Statt </w:t>
      </w:r>
      <w:r w:rsidR="009027AE" w:rsidRPr="00851D45">
        <w:rPr>
          <w:rFonts w:ascii="Times New Roman" w:eastAsia="Calibri" w:hAnsi="Times New Roman" w:cs="Times New Roman"/>
          <w:sz w:val="24"/>
          <w:szCs w:val="24"/>
        </w:rPr>
        <w:t>Anklage</w:t>
      </w:r>
      <w:r>
        <w:rPr>
          <w:rFonts w:ascii="Times New Roman" w:eastAsia="Calibri" w:hAnsi="Times New Roman" w:cs="Times New Roman"/>
          <w:sz w:val="24"/>
          <w:szCs w:val="24"/>
        </w:rPr>
        <w:t xml:space="preserve"> zu erheben, stellt </w:t>
      </w:r>
      <w:proofErr w:type="spellStart"/>
      <w:r w:rsidR="00A03316">
        <w:rPr>
          <w:rFonts w:ascii="Times New Roman" w:eastAsia="Calibri" w:hAnsi="Times New Roman" w:cs="Times New Roman"/>
          <w:sz w:val="24"/>
          <w:szCs w:val="24"/>
        </w:rPr>
        <w:t>Granach</w:t>
      </w:r>
      <w:proofErr w:type="spellEnd"/>
      <w:r w:rsidR="00A03316">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009027AE" w:rsidRPr="00851D45">
        <w:rPr>
          <w:rFonts w:ascii="Times New Roman" w:eastAsia="Calibri" w:hAnsi="Times New Roman" w:cs="Times New Roman"/>
          <w:sz w:val="24"/>
          <w:szCs w:val="24"/>
        </w:rPr>
        <w:t xml:space="preserve">er Szenerie des Todes </w:t>
      </w:r>
      <w:r w:rsidR="00CC40D4">
        <w:rPr>
          <w:rFonts w:ascii="Times New Roman" w:eastAsia="Calibri" w:hAnsi="Times New Roman" w:cs="Times New Roman"/>
          <w:sz w:val="24"/>
          <w:szCs w:val="24"/>
        </w:rPr>
        <w:t xml:space="preserve">also </w:t>
      </w:r>
      <w:r w:rsidR="009027AE" w:rsidRPr="00851D45">
        <w:rPr>
          <w:rFonts w:ascii="Times New Roman" w:eastAsia="Calibri" w:hAnsi="Times New Roman" w:cs="Times New Roman"/>
          <w:sz w:val="24"/>
          <w:szCs w:val="24"/>
        </w:rPr>
        <w:t>das Angebot des g</w:t>
      </w:r>
      <w:r w:rsidR="009027AE" w:rsidRPr="00851D45">
        <w:rPr>
          <w:rFonts w:ascii="Times New Roman" w:eastAsia="Calibri" w:hAnsi="Times New Roman" w:cs="Times New Roman"/>
          <w:sz w:val="24"/>
          <w:szCs w:val="24"/>
        </w:rPr>
        <w:t>e</w:t>
      </w:r>
      <w:r w:rsidR="009027AE" w:rsidRPr="00851D45">
        <w:rPr>
          <w:rFonts w:ascii="Times New Roman" w:eastAsia="Calibri" w:hAnsi="Times New Roman" w:cs="Times New Roman"/>
          <w:sz w:val="24"/>
          <w:szCs w:val="24"/>
        </w:rPr>
        <w:t>meinsamen Wiederaufbaus gegenüber</w:t>
      </w:r>
      <w:r>
        <w:rPr>
          <w:rFonts w:ascii="Times New Roman" w:eastAsia="Calibri" w:hAnsi="Times New Roman" w:cs="Times New Roman"/>
          <w:sz w:val="24"/>
          <w:szCs w:val="24"/>
        </w:rPr>
        <w:t>,</w:t>
      </w:r>
      <w:r w:rsidR="009027AE" w:rsidRPr="00851D45">
        <w:rPr>
          <w:rFonts w:ascii="Times New Roman" w:eastAsia="Calibri" w:hAnsi="Times New Roman" w:cs="Times New Roman"/>
          <w:sz w:val="24"/>
          <w:szCs w:val="24"/>
        </w:rPr>
        <w:t xml:space="preserve"> die Idee der Versöhnung</w:t>
      </w:r>
      <w:r w:rsidR="00CC40D4">
        <w:rPr>
          <w:rFonts w:ascii="Times New Roman" w:eastAsia="Calibri" w:hAnsi="Times New Roman" w:cs="Times New Roman"/>
          <w:sz w:val="24"/>
          <w:szCs w:val="24"/>
        </w:rPr>
        <w:t>,</w:t>
      </w:r>
      <w:r>
        <w:rPr>
          <w:rFonts w:ascii="Times New Roman" w:eastAsia="Calibri" w:hAnsi="Times New Roman" w:cs="Times New Roman"/>
          <w:sz w:val="24"/>
          <w:szCs w:val="24"/>
        </w:rPr>
        <w:t xml:space="preserve"> denn</w:t>
      </w:r>
      <w:r w:rsidR="009027AE" w:rsidRPr="00851D45">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9027AE" w:rsidRPr="00851D45">
        <w:rPr>
          <w:rFonts w:ascii="Times New Roman" w:eastAsia="Calibri" w:hAnsi="Times New Roman" w:cs="Times New Roman"/>
          <w:sz w:val="24"/>
          <w:szCs w:val="24"/>
        </w:rPr>
        <w:t>lle, die „die Erde“ bewirtschaften</w:t>
      </w:r>
      <w:r>
        <w:rPr>
          <w:rFonts w:ascii="Times New Roman" w:eastAsia="Calibri" w:hAnsi="Times New Roman" w:cs="Times New Roman"/>
          <w:sz w:val="24"/>
          <w:szCs w:val="24"/>
        </w:rPr>
        <w:t>,</w:t>
      </w:r>
      <w:r w:rsidR="009027AE" w:rsidRPr="00851D45">
        <w:rPr>
          <w:rFonts w:ascii="Times New Roman" w:eastAsia="Calibri" w:hAnsi="Times New Roman" w:cs="Times New Roman"/>
          <w:sz w:val="24"/>
          <w:szCs w:val="24"/>
        </w:rPr>
        <w:t xml:space="preserve"> </w:t>
      </w:r>
      <w:r w:rsidRPr="00851D45">
        <w:rPr>
          <w:rFonts w:ascii="Times New Roman" w:eastAsia="Calibri" w:hAnsi="Times New Roman" w:cs="Times New Roman"/>
          <w:sz w:val="24"/>
          <w:szCs w:val="24"/>
        </w:rPr>
        <w:t xml:space="preserve">um durch ihre Arbeit ihre Familien zu ernähren, </w:t>
      </w:r>
      <w:r w:rsidR="009027AE" w:rsidRPr="00851D45">
        <w:rPr>
          <w:rFonts w:ascii="Times New Roman" w:eastAsia="Calibri" w:hAnsi="Times New Roman" w:cs="Times New Roman"/>
          <w:sz w:val="24"/>
          <w:szCs w:val="24"/>
        </w:rPr>
        <w:t>sind</w:t>
      </w:r>
      <w:r>
        <w:rPr>
          <w:rFonts w:ascii="Times New Roman" w:eastAsia="Calibri" w:hAnsi="Times New Roman" w:cs="Times New Roman"/>
          <w:sz w:val="24"/>
          <w:szCs w:val="24"/>
        </w:rPr>
        <w:t>,</w:t>
      </w:r>
      <w:r w:rsidR="009027AE" w:rsidRPr="00851D45">
        <w:rPr>
          <w:rFonts w:ascii="Times New Roman" w:eastAsia="Calibri" w:hAnsi="Times New Roman" w:cs="Times New Roman"/>
          <w:sz w:val="24"/>
          <w:szCs w:val="24"/>
        </w:rPr>
        <w:t xml:space="preserve"> </w:t>
      </w:r>
      <w:r w:rsidRPr="00851D45">
        <w:rPr>
          <w:rFonts w:ascii="Times New Roman" w:eastAsia="Calibri" w:hAnsi="Times New Roman" w:cs="Times New Roman"/>
          <w:sz w:val="24"/>
          <w:szCs w:val="24"/>
        </w:rPr>
        <w:t>wie e</w:t>
      </w:r>
      <w:r>
        <w:rPr>
          <w:rFonts w:ascii="Times New Roman" w:eastAsia="Calibri" w:hAnsi="Times New Roman" w:cs="Times New Roman"/>
          <w:sz w:val="24"/>
          <w:szCs w:val="24"/>
        </w:rPr>
        <w:t>r</w:t>
      </w:r>
      <w:r w:rsidRPr="00851D45">
        <w:rPr>
          <w:rFonts w:ascii="Times New Roman" w:eastAsia="Calibri" w:hAnsi="Times New Roman" w:cs="Times New Roman"/>
          <w:sz w:val="24"/>
          <w:szCs w:val="24"/>
        </w:rPr>
        <w:t xml:space="preserve"> emphatisch </w:t>
      </w:r>
      <w:r>
        <w:rPr>
          <w:rFonts w:ascii="Times New Roman" w:eastAsia="Calibri" w:hAnsi="Times New Roman" w:cs="Times New Roman"/>
          <w:sz w:val="24"/>
          <w:szCs w:val="24"/>
        </w:rPr>
        <w:t>fo</w:t>
      </w:r>
      <w:r>
        <w:rPr>
          <w:rFonts w:ascii="Times New Roman" w:eastAsia="Calibri" w:hAnsi="Times New Roman" w:cs="Times New Roman"/>
          <w:sz w:val="24"/>
          <w:szCs w:val="24"/>
        </w:rPr>
        <w:t>r</w:t>
      </w:r>
      <w:r>
        <w:rPr>
          <w:rFonts w:ascii="Times New Roman" w:eastAsia="Calibri" w:hAnsi="Times New Roman" w:cs="Times New Roman"/>
          <w:sz w:val="24"/>
          <w:szCs w:val="24"/>
        </w:rPr>
        <w:t>mulier</w:t>
      </w:r>
      <w:r w:rsidRPr="00851D45">
        <w:rPr>
          <w:rFonts w:ascii="Times New Roman" w:eastAsia="Calibri" w:hAnsi="Times New Roman" w:cs="Times New Roman"/>
          <w:sz w:val="24"/>
          <w:szCs w:val="24"/>
        </w:rPr>
        <w:t xml:space="preserve">t, </w:t>
      </w:r>
      <w:r w:rsidR="009027AE" w:rsidRPr="00851D45">
        <w:rPr>
          <w:rFonts w:ascii="Times New Roman" w:eastAsia="Calibri" w:hAnsi="Times New Roman" w:cs="Times New Roman"/>
          <w:sz w:val="24"/>
          <w:szCs w:val="24"/>
        </w:rPr>
        <w:t>in einem umfassenden Sinne „Brüder“</w:t>
      </w:r>
      <w:r w:rsidR="00CC40D4">
        <w:rPr>
          <w:rFonts w:ascii="Times New Roman" w:eastAsia="Calibri" w:hAnsi="Times New Roman" w:cs="Times New Roman"/>
          <w:sz w:val="24"/>
          <w:szCs w:val="24"/>
        </w:rPr>
        <w:t xml:space="preserve">. </w:t>
      </w:r>
      <w:r w:rsidR="009027AE" w:rsidRPr="00851D45">
        <w:rPr>
          <w:rFonts w:ascii="Times New Roman" w:eastAsia="Calibri" w:hAnsi="Times New Roman" w:cs="Times New Roman"/>
          <w:sz w:val="24"/>
          <w:szCs w:val="24"/>
        </w:rPr>
        <w:t>Nur im Moment des Pogroms werden Nac</w:t>
      </w:r>
      <w:r w:rsidR="009027AE" w:rsidRPr="00851D45">
        <w:rPr>
          <w:rFonts w:ascii="Times New Roman" w:eastAsia="Calibri" w:hAnsi="Times New Roman" w:cs="Times New Roman"/>
          <w:sz w:val="24"/>
          <w:szCs w:val="24"/>
        </w:rPr>
        <w:t>h</w:t>
      </w:r>
      <w:r w:rsidR="009027AE" w:rsidRPr="00851D45">
        <w:rPr>
          <w:rFonts w:ascii="Times New Roman" w:eastAsia="Calibri" w:hAnsi="Times New Roman" w:cs="Times New Roman"/>
          <w:sz w:val="24"/>
          <w:szCs w:val="24"/>
        </w:rPr>
        <w:t xml:space="preserve">barn zu Tätern. </w:t>
      </w:r>
      <w:r>
        <w:rPr>
          <w:rFonts w:ascii="Times New Roman" w:eastAsia="Calibri" w:hAnsi="Times New Roman" w:cs="Times New Roman"/>
          <w:sz w:val="24"/>
          <w:szCs w:val="24"/>
        </w:rPr>
        <w:t>W</w:t>
      </w:r>
      <w:r w:rsidR="009027AE" w:rsidRPr="00851D45">
        <w:rPr>
          <w:rFonts w:ascii="Times New Roman" w:eastAsia="Calibri" w:hAnsi="Times New Roman" w:cs="Times New Roman"/>
          <w:sz w:val="24"/>
          <w:szCs w:val="24"/>
        </w:rPr>
        <w:t xml:space="preserve">ortwahl und Symbolik orientieren sich an Tolstoi. Die Rückwendung zum </w:t>
      </w:r>
      <w:proofErr w:type="spellStart"/>
      <w:r w:rsidR="009027AE" w:rsidRPr="00851D45">
        <w:rPr>
          <w:rFonts w:ascii="Times New Roman" w:eastAsia="Calibri" w:hAnsi="Times New Roman" w:cs="Times New Roman"/>
          <w:sz w:val="24"/>
          <w:szCs w:val="24"/>
        </w:rPr>
        <w:t>Tolstojanismus</w:t>
      </w:r>
      <w:proofErr w:type="spellEnd"/>
      <w:r w:rsidR="009027AE" w:rsidRPr="00851D45">
        <w:rPr>
          <w:rFonts w:ascii="Times New Roman" w:eastAsia="Calibri" w:hAnsi="Times New Roman" w:cs="Times New Roman"/>
          <w:sz w:val="24"/>
          <w:szCs w:val="24"/>
        </w:rPr>
        <w:t>, de</w:t>
      </w:r>
      <w:r w:rsidR="00292F79">
        <w:rPr>
          <w:rFonts w:ascii="Times New Roman" w:eastAsia="Calibri" w:hAnsi="Times New Roman" w:cs="Times New Roman"/>
          <w:sz w:val="24"/>
          <w:szCs w:val="24"/>
        </w:rPr>
        <w:t>sse</w:t>
      </w:r>
      <w:r w:rsidR="009027AE" w:rsidRPr="00851D45">
        <w:rPr>
          <w:rFonts w:ascii="Times New Roman" w:eastAsia="Calibri" w:hAnsi="Times New Roman" w:cs="Times New Roman"/>
          <w:sz w:val="24"/>
          <w:szCs w:val="24"/>
        </w:rPr>
        <w:t xml:space="preserve">n Ursprung vermutlich in </w:t>
      </w:r>
      <w:proofErr w:type="spellStart"/>
      <w:r w:rsidR="00292F79">
        <w:rPr>
          <w:rFonts w:ascii="Times New Roman" w:eastAsia="Calibri" w:hAnsi="Times New Roman" w:cs="Times New Roman"/>
          <w:sz w:val="24"/>
          <w:szCs w:val="24"/>
        </w:rPr>
        <w:t>Granachs</w:t>
      </w:r>
      <w:proofErr w:type="spellEnd"/>
      <w:r w:rsidR="00292F79">
        <w:rPr>
          <w:rFonts w:ascii="Times New Roman" w:eastAsia="Calibri" w:hAnsi="Times New Roman" w:cs="Times New Roman"/>
          <w:sz w:val="24"/>
          <w:szCs w:val="24"/>
        </w:rPr>
        <w:t xml:space="preserve"> </w:t>
      </w:r>
      <w:r w:rsidR="009027AE" w:rsidRPr="00851D45">
        <w:rPr>
          <w:rFonts w:ascii="Times New Roman" w:eastAsia="Calibri" w:hAnsi="Times New Roman" w:cs="Times New Roman"/>
          <w:sz w:val="24"/>
          <w:szCs w:val="24"/>
        </w:rPr>
        <w:t>frühen Kontakten zu Berliner ana</w:t>
      </w:r>
      <w:r w:rsidR="009027AE" w:rsidRPr="00851D45">
        <w:rPr>
          <w:rFonts w:ascii="Times New Roman" w:eastAsia="Calibri" w:hAnsi="Times New Roman" w:cs="Times New Roman"/>
          <w:sz w:val="24"/>
          <w:szCs w:val="24"/>
        </w:rPr>
        <w:t>r</w:t>
      </w:r>
      <w:r w:rsidR="009027AE" w:rsidRPr="00851D45">
        <w:rPr>
          <w:rFonts w:ascii="Times New Roman" w:eastAsia="Calibri" w:hAnsi="Times New Roman" w:cs="Times New Roman"/>
          <w:sz w:val="24"/>
          <w:szCs w:val="24"/>
        </w:rPr>
        <w:t>chist</w:t>
      </w:r>
      <w:r w:rsidR="009027AE" w:rsidRPr="00851D45">
        <w:rPr>
          <w:rFonts w:ascii="Times New Roman" w:eastAsia="Calibri" w:hAnsi="Times New Roman" w:cs="Times New Roman"/>
          <w:sz w:val="24"/>
          <w:szCs w:val="24"/>
        </w:rPr>
        <w:t>i</w:t>
      </w:r>
      <w:r w:rsidR="009027AE" w:rsidRPr="00851D45">
        <w:rPr>
          <w:rFonts w:ascii="Times New Roman" w:eastAsia="Calibri" w:hAnsi="Times New Roman" w:cs="Times New Roman"/>
          <w:sz w:val="24"/>
          <w:szCs w:val="24"/>
        </w:rPr>
        <w:t xml:space="preserve">schen Kreisen zwischen 1906 und 1914 </w:t>
      </w:r>
      <w:r w:rsidR="00292F79">
        <w:rPr>
          <w:rFonts w:ascii="Times New Roman" w:eastAsia="Calibri" w:hAnsi="Times New Roman" w:cs="Times New Roman"/>
          <w:sz w:val="24"/>
          <w:szCs w:val="24"/>
        </w:rPr>
        <w:t>lieg</w:t>
      </w:r>
      <w:r w:rsidR="009027AE" w:rsidRPr="00851D45">
        <w:rPr>
          <w:rFonts w:ascii="Times New Roman" w:eastAsia="Calibri" w:hAnsi="Times New Roman" w:cs="Times New Roman"/>
          <w:sz w:val="24"/>
          <w:szCs w:val="24"/>
        </w:rPr>
        <w:t xml:space="preserve">t, kommt </w:t>
      </w:r>
      <w:r>
        <w:rPr>
          <w:rFonts w:ascii="Times New Roman" w:eastAsia="Calibri" w:hAnsi="Times New Roman" w:cs="Times New Roman"/>
          <w:sz w:val="24"/>
          <w:szCs w:val="24"/>
        </w:rPr>
        <w:t>zu diesem Zeitpunkt</w:t>
      </w:r>
      <w:r w:rsidR="009027AE" w:rsidRPr="00851D45">
        <w:rPr>
          <w:rFonts w:ascii="Times New Roman" w:eastAsia="Calibri" w:hAnsi="Times New Roman" w:cs="Times New Roman"/>
          <w:sz w:val="24"/>
          <w:szCs w:val="24"/>
        </w:rPr>
        <w:t xml:space="preserve"> nicht von ungefähr: Von der Hoffnung auf die Befreiung des Menschen durch den Kommunismus war </w:t>
      </w:r>
      <w:proofErr w:type="spellStart"/>
      <w:r w:rsidR="009027AE" w:rsidRPr="00851D45">
        <w:rPr>
          <w:rFonts w:ascii="Times New Roman" w:eastAsia="Calibri" w:hAnsi="Times New Roman" w:cs="Times New Roman"/>
          <w:sz w:val="24"/>
          <w:szCs w:val="24"/>
        </w:rPr>
        <w:t>Granach</w:t>
      </w:r>
      <w:proofErr w:type="spellEnd"/>
      <w:r w:rsidR="009027AE" w:rsidRPr="00851D45">
        <w:rPr>
          <w:rFonts w:ascii="Times New Roman" w:eastAsia="Calibri" w:hAnsi="Times New Roman" w:cs="Times New Roman"/>
          <w:sz w:val="24"/>
          <w:szCs w:val="24"/>
        </w:rPr>
        <w:t xml:space="preserve"> nach seiner Verhaftung in Kiew geheilt.</w:t>
      </w:r>
    </w:p>
    <w:p w:rsidR="009027AE" w:rsidRDefault="009027AE" w:rsidP="009027AE">
      <w:pPr>
        <w:spacing w:after="0"/>
        <w:jc w:val="both"/>
        <w:rPr>
          <w:rFonts w:ascii="Times New Roman" w:eastAsia="Calibri" w:hAnsi="Times New Roman" w:cs="Times New Roman"/>
          <w:sz w:val="24"/>
          <w:szCs w:val="24"/>
        </w:rPr>
      </w:pPr>
    </w:p>
    <w:p w:rsidR="008C4350" w:rsidRDefault="008C4350" w:rsidP="008C435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proofErr w:type="gramStart"/>
      <w:r>
        <w:rPr>
          <w:rFonts w:ascii="Times New Roman" w:eastAsia="Calibri" w:hAnsi="Times New Roman" w:cs="Times New Roman"/>
          <w:sz w:val="24"/>
          <w:szCs w:val="24"/>
        </w:rPr>
        <w:t>Granachs</w:t>
      </w:r>
      <w:proofErr w:type="spellEnd"/>
      <w:proofErr w:type="gramEnd"/>
      <w:r>
        <w:rPr>
          <w:rFonts w:ascii="Times New Roman" w:eastAsia="Calibri" w:hAnsi="Times New Roman" w:cs="Times New Roman"/>
          <w:sz w:val="24"/>
          <w:szCs w:val="24"/>
        </w:rPr>
        <w:t xml:space="preserve"> Autobiografie ist </w:t>
      </w:r>
      <w:r w:rsidR="00CC40D4">
        <w:rPr>
          <w:rFonts w:ascii="Times New Roman" w:eastAsia="Calibri" w:hAnsi="Times New Roman" w:cs="Times New Roman"/>
          <w:sz w:val="24"/>
          <w:szCs w:val="24"/>
        </w:rPr>
        <w:t xml:space="preserve">nicht zuletzt auch </w:t>
      </w:r>
      <w:r>
        <w:rPr>
          <w:rFonts w:ascii="Times New Roman" w:eastAsia="Calibri" w:hAnsi="Times New Roman" w:cs="Times New Roman"/>
          <w:sz w:val="24"/>
          <w:szCs w:val="24"/>
        </w:rPr>
        <w:t xml:space="preserve">eine Reflexion über die </w:t>
      </w:r>
      <w:r w:rsidR="00A5298B">
        <w:rPr>
          <w:rFonts w:ascii="Times New Roman" w:eastAsia="Calibri" w:hAnsi="Times New Roman" w:cs="Times New Roman"/>
          <w:sz w:val="24"/>
          <w:szCs w:val="24"/>
        </w:rPr>
        <w:t>eigene Mission</w:t>
      </w:r>
      <w:r>
        <w:rPr>
          <w:rFonts w:ascii="Times New Roman" w:eastAsia="Calibri" w:hAnsi="Times New Roman" w:cs="Times New Roman"/>
          <w:sz w:val="24"/>
          <w:szCs w:val="24"/>
        </w:rPr>
        <w:t xml:space="preserve"> </w:t>
      </w:r>
      <w:r w:rsidR="00A5298B">
        <w:rPr>
          <w:rFonts w:ascii="Times New Roman" w:eastAsia="Calibri" w:hAnsi="Times New Roman" w:cs="Times New Roman"/>
          <w:sz w:val="24"/>
          <w:szCs w:val="24"/>
        </w:rPr>
        <w:t xml:space="preserve">als </w:t>
      </w:r>
      <w:r>
        <w:rPr>
          <w:rFonts w:ascii="Times New Roman" w:eastAsia="Calibri" w:hAnsi="Times New Roman" w:cs="Times New Roman"/>
          <w:sz w:val="24"/>
          <w:szCs w:val="24"/>
        </w:rPr>
        <w:t>ein jüdische</w:t>
      </w:r>
      <w:r w:rsidR="00A5298B">
        <w:rPr>
          <w:rFonts w:ascii="Times New Roman" w:eastAsia="Calibri" w:hAnsi="Times New Roman" w:cs="Times New Roman"/>
          <w:sz w:val="24"/>
          <w:szCs w:val="24"/>
        </w:rPr>
        <w:t>r</w:t>
      </w:r>
      <w:r>
        <w:rPr>
          <w:rFonts w:ascii="Times New Roman" w:eastAsia="Calibri" w:hAnsi="Times New Roman" w:cs="Times New Roman"/>
          <w:sz w:val="24"/>
          <w:szCs w:val="24"/>
        </w:rPr>
        <w:t>, aus Galizien stammende</w:t>
      </w:r>
      <w:r w:rsidR="00FC01E6">
        <w:rPr>
          <w:rFonts w:ascii="Times New Roman" w:eastAsia="Calibri" w:hAnsi="Times New Roman" w:cs="Times New Roman"/>
          <w:sz w:val="24"/>
          <w:szCs w:val="24"/>
        </w:rPr>
        <w:t>r</w:t>
      </w:r>
      <w:r>
        <w:rPr>
          <w:rFonts w:ascii="Times New Roman" w:eastAsia="Calibri" w:hAnsi="Times New Roman" w:cs="Times New Roman"/>
          <w:sz w:val="24"/>
          <w:szCs w:val="24"/>
        </w:rPr>
        <w:t xml:space="preserve"> Schauspieler. </w:t>
      </w:r>
      <w:r w:rsidR="00A5298B">
        <w:rPr>
          <w:rFonts w:ascii="Times New Roman" w:eastAsia="Calibri" w:hAnsi="Times New Roman" w:cs="Times New Roman"/>
          <w:sz w:val="24"/>
          <w:szCs w:val="24"/>
        </w:rPr>
        <w:t>Diese A</w:t>
      </w:r>
      <w:r>
        <w:rPr>
          <w:rFonts w:ascii="Times New Roman" w:eastAsia="Calibri" w:hAnsi="Times New Roman" w:cs="Times New Roman"/>
          <w:sz w:val="24"/>
          <w:szCs w:val="24"/>
        </w:rPr>
        <w:t xml:space="preserve">ufgabe wird im „Shylock“-Kapitel beschrieben. </w:t>
      </w:r>
      <w:r w:rsidR="00851D45" w:rsidRPr="00851D45">
        <w:rPr>
          <w:rFonts w:ascii="Times New Roman" w:eastAsia="Calibri" w:hAnsi="Times New Roman" w:cs="Times New Roman"/>
          <w:sz w:val="24"/>
          <w:szCs w:val="24"/>
        </w:rPr>
        <w:t xml:space="preserve">In </w:t>
      </w:r>
      <w:r>
        <w:rPr>
          <w:rFonts w:ascii="Times New Roman" w:eastAsia="Calibri" w:hAnsi="Times New Roman" w:cs="Times New Roman"/>
          <w:sz w:val="24"/>
          <w:szCs w:val="24"/>
        </w:rPr>
        <w:t>ihm</w:t>
      </w:r>
      <w:r w:rsidR="00851D45" w:rsidRPr="00851D45">
        <w:rPr>
          <w:rFonts w:ascii="Times New Roman" w:eastAsia="Calibri" w:hAnsi="Times New Roman" w:cs="Times New Roman"/>
          <w:sz w:val="24"/>
          <w:szCs w:val="24"/>
        </w:rPr>
        <w:t xml:space="preserve"> erzählt </w:t>
      </w:r>
      <w:proofErr w:type="spellStart"/>
      <w:r w:rsidR="00851D45" w:rsidRPr="00851D45">
        <w:rPr>
          <w:rFonts w:ascii="Times New Roman" w:eastAsia="Calibri" w:hAnsi="Times New Roman" w:cs="Times New Roman"/>
          <w:sz w:val="24"/>
          <w:szCs w:val="24"/>
        </w:rPr>
        <w:t>Granach</w:t>
      </w:r>
      <w:proofErr w:type="spellEnd"/>
      <w:r w:rsidR="00851D45" w:rsidRPr="00851D45">
        <w:rPr>
          <w:rFonts w:ascii="Times New Roman" w:eastAsia="Calibri" w:hAnsi="Times New Roman" w:cs="Times New Roman"/>
          <w:sz w:val="24"/>
          <w:szCs w:val="24"/>
        </w:rPr>
        <w:t>, wie er mit 17 Jahren durch d</w:t>
      </w:r>
      <w:r w:rsidR="00A5298B">
        <w:rPr>
          <w:rFonts w:ascii="Times New Roman" w:eastAsia="Calibri" w:hAnsi="Times New Roman" w:cs="Times New Roman"/>
          <w:sz w:val="24"/>
          <w:szCs w:val="24"/>
        </w:rPr>
        <w:t>i</w:t>
      </w:r>
      <w:r w:rsidR="00851D45" w:rsidRPr="00851D45">
        <w:rPr>
          <w:rFonts w:ascii="Times New Roman" w:eastAsia="Calibri" w:hAnsi="Times New Roman" w:cs="Times New Roman"/>
          <w:sz w:val="24"/>
          <w:szCs w:val="24"/>
        </w:rPr>
        <w:t>e</w:t>
      </w:r>
      <w:r w:rsidR="00A5298B">
        <w:rPr>
          <w:rFonts w:ascii="Times New Roman" w:eastAsia="Calibri" w:hAnsi="Times New Roman" w:cs="Times New Roman"/>
          <w:sz w:val="24"/>
          <w:szCs w:val="24"/>
        </w:rPr>
        <w:t xml:space="preserve"> Lektüre von Franzos‘</w:t>
      </w:r>
      <w:r w:rsidR="00851D45" w:rsidRPr="00851D45">
        <w:rPr>
          <w:rFonts w:ascii="Times New Roman" w:eastAsia="Calibri" w:hAnsi="Times New Roman" w:cs="Times New Roman"/>
          <w:sz w:val="24"/>
          <w:szCs w:val="24"/>
        </w:rPr>
        <w:t xml:space="preserve"> Roman </w:t>
      </w:r>
      <w:r>
        <w:rPr>
          <w:rFonts w:ascii="Times New Roman" w:eastAsia="Calibri" w:hAnsi="Times New Roman" w:cs="Times New Roman"/>
          <w:i/>
          <w:sz w:val="24"/>
          <w:szCs w:val="24"/>
        </w:rPr>
        <w:t xml:space="preserve">Der </w:t>
      </w:r>
      <w:proofErr w:type="spellStart"/>
      <w:r w:rsidRPr="008C4350">
        <w:rPr>
          <w:rFonts w:ascii="Times New Roman" w:eastAsia="Calibri" w:hAnsi="Times New Roman" w:cs="Times New Roman"/>
          <w:sz w:val="24"/>
          <w:szCs w:val="24"/>
        </w:rPr>
        <w:t>Po</w:t>
      </w:r>
      <w:r w:rsidRPr="00A5298B">
        <w:rPr>
          <w:rFonts w:ascii="Times New Roman" w:eastAsia="Calibri" w:hAnsi="Times New Roman" w:cs="Times New Roman"/>
          <w:i/>
          <w:sz w:val="24"/>
          <w:szCs w:val="24"/>
        </w:rPr>
        <w:t>jaz</w:t>
      </w:r>
      <w:proofErr w:type="spellEnd"/>
      <w:r>
        <w:rPr>
          <w:rFonts w:ascii="Times New Roman" w:eastAsia="Calibri" w:hAnsi="Times New Roman" w:cs="Times New Roman"/>
          <w:sz w:val="24"/>
          <w:szCs w:val="24"/>
        </w:rPr>
        <w:t xml:space="preserve"> </w:t>
      </w:r>
      <w:r w:rsidR="00851D45" w:rsidRPr="00851D45">
        <w:rPr>
          <w:rFonts w:ascii="Times New Roman" w:eastAsia="Calibri" w:hAnsi="Times New Roman" w:cs="Times New Roman"/>
          <w:sz w:val="24"/>
          <w:szCs w:val="24"/>
        </w:rPr>
        <w:t>erstmals mit d</w:t>
      </w:r>
      <w:r w:rsidR="00FC01E6">
        <w:rPr>
          <w:rFonts w:ascii="Times New Roman" w:eastAsia="Calibri" w:hAnsi="Times New Roman" w:cs="Times New Roman"/>
          <w:sz w:val="24"/>
          <w:szCs w:val="24"/>
        </w:rPr>
        <w:t>ies</w:t>
      </w:r>
      <w:r w:rsidR="00851D45" w:rsidRPr="00851D45">
        <w:rPr>
          <w:rFonts w:ascii="Times New Roman" w:eastAsia="Calibri" w:hAnsi="Times New Roman" w:cs="Times New Roman"/>
          <w:sz w:val="24"/>
          <w:szCs w:val="24"/>
        </w:rPr>
        <w:t xml:space="preserve">er Shakespeare-Figur in Berührung </w:t>
      </w:r>
      <w:r w:rsidR="00A5298B">
        <w:rPr>
          <w:rFonts w:ascii="Times New Roman" w:eastAsia="Calibri" w:hAnsi="Times New Roman" w:cs="Times New Roman"/>
          <w:sz w:val="24"/>
          <w:szCs w:val="24"/>
        </w:rPr>
        <w:t>ge</w:t>
      </w:r>
      <w:r>
        <w:rPr>
          <w:rFonts w:ascii="Times New Roman" w:eastAsia="Calibri" w:hAnsi="Times New Roman" w:cs="Times New Roman"/>
          <w:sz w:val="24"/>
          <w:szCs w:val="24"/>
        </w:rPr>
        <w:t>komm</w:t>
      </w:r>
      <w:r w:rsidR="00A5298B">
        <w:rPr>
          <w:rFonts w:ascii="Times New Roman" w:eastAsia="Calibri" w:hAnsi="Times New Roman" w:cs="Times New Roman"/>
          <w:sz w:val="24"/>
          <w:szCs w:val="24"/>
        </w:rPr>
        <w:t>en ist</w:t>
      </w:r>
      <w:r w:rsidR="00851D45" w:rsidRPr="00851D45">
        <w:rPr>
          <w:rFonts w:ascii="Times New Roman" w:eastAsia="Calibri" w:hAnsi="Times New Roman" w:cs="Times New Roman"/>
          <w:sz w:val="24"/>
          <w:szCs w:val="24"/>
        </w:rPr>
        <w:t xml:space="preserve">. Die Erschütterung </w:t>
      </w:r>
      <w:r w:rsidR="00A5298B">
        <w:rPr>
          <w:rFonts w:ascii="Times New Roman" w:eastAsia="Calibri" w:hAnsi="Times New Roman" w:cs="Times New Roman"/>
          <w:sz w:val="24"/>
          <w:szCs w:val="24"/>
        </w:rPr>
        <w:t>war</w:t>
      </w:r>
      <w:r w:rsidR="00851D45" w:rsidRPr="00851D45">
        <w:rPr>
          <w:rFonts w:ascii="Times New Roman" w:eastAsia="Calibri" w:hAnsi="Times New Roman" w:cs="Times New Roman"/>
          <w:sz w:val="24"/>
          <w:szCs w:val="24"/>
        </w:rPr>
        <w:t xml:space="preserve"> enorm: </w:t>
      </w:r>
    </w:p>
    <w:p w:rsidR="008C4350" w:rsidRDefault="00851D45" w:rsidP="008C4350">
      <w:pPr>
        <w:spacing w:after="0"/>
        <w:ind w:left="1134"/>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„Ich lag da und heulte über das Unrecht, das diesem Menschen [Shylock] wide</w:t>
      </w:r>
      <w:r w:rsidRPr="00851D45">
        <w:rPr>
          <w:rFonts w:ascii="Times New Roman" w:eastAsia="Calibri" w:hAnsi="Times New Roman" w:cs="Times New Roman"/>
          <w:sz w:val="24"/>
          <w:szCs w:val="24"/>
        </w:rPr>
        <w:t>r</w:t>
      </w:r>
      <w:r w:rsidRPr="00851D45">
        <w:rPr>
          <w:rFonts w:ascii="Times New Roman" w:eastAsia="Calibri" w:hAnsi="Times New Roman" w:cs="Times New Roman"/>
          <w:sz w:val="24"/>
          <w:szCs w:val="24"/>
        </w:rPr>
        <w:t>fahren war.“</w:t>
      </w:r>
      <w:r w:rsidRPr="00851D45">
        <w:rPr>
          <w:rFonts w:ascii="Times New Roman" w:eastAsia="Calibri" w:hAnsi="Times New Roman" w:cs="Times New Roman"/>
          <w:sz w:val="24"/>
          <w:szCs w:val="24"/>
          <w:vertAlign w:val="superscript"/>
        </w:rPr>
        <w:footnoteReference w:id="35"/>
      </w:r>
      <w:r w:rsidRPr="00851D45">
        <w:rPr>
          <w:rFonts w:ascii="Times New Roman" w:eastAsia="Calibri" w:hAnsi="Times New Roman" w:cs="Times New Roman"/>
          <w:sz w:val="24"/>
          <w:szCs w:val="24"/>
        </w:rPr>
        <w:t xml:space="preserve"> </w:t>
      </w:r>
    </w:p>
    <w:p w:rsidR="00CC40D4" w:rsidRDefault="00851D45" w:rsidP="005F35E7">
      <w:pPr>
        <w:spacing w:after="0"/>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 xml:space="preserve">Die Figur des Shylock wird </w:t>
      </w:r>
      <w:r w:rsidR="00CC40D4">
        <w:rPr>
          <w:rFonts w:ascii="Times New Roman" w:eastAsia="Calibri" w:hAnsi="Times New Roman" w:cs="Times New Roman"/>
          <w:sz w:val="24"/>
          <w:szCs w:val="24"/>
        </w:rPr>
        <w:t xml:space="preserve">für </w:t>
      </w:r>
      <w:proofErr w:type="spellStart"/>
      <w:r w:rsidR="00CC40D4">
        <w:rPr>
          <w:rFonts w:ascii="Times New Roman" w:eastAsia="Calibri" w:hAnsi="Times New Roman" w:cs="Times New Roman"/>
          <w:sz w:val="24"/>
          <w:szCs w:val="24"/>
        </w:rPr>
        <w:t>Granach</w:t>
      </w:r>
      <w:proofErr w:type="spellEnd"/>
      <w:r w:rsidR="00CC40D4">
        <w:rPr>
          <w:rFonts w:ascii="Times New Roman" w:eastAsia="Calibri" w:hAnsi="Times New Roman" w:cs="Times New Roman"/>
          <w:sz w:val="24"/>
          <w:szCs w:val="24"/>
        </w:rPr>
        <w:t xml:space="preserve"> </w:t>
      </w:r>
      <w:r w:rsidRPr="00851D45">
        <w:rPr>
          <w:rFonts w:ascii="Times New Roman" w:eastAsia="Calibri" w:hAnsi="Times New Roman" w:cs="Times New Roman"/>
          <w:sz w:val="24"/>
          <w:szCs w:val="24"/>
        </w:rPr>
        <w:t>in diesem Moment zur zentralen Identifikationsg</w:t>
      </w:r>
      <w:r w:rsidRPr="00851D45">
        <w:rPr>
          <w:rFonts w:ascii="Times New Roman" w:eastAsia="Calibri" w:hAnsi="Times New Roman" w:cs="Times New Roman"/>
          <w:sz w:val="24"/>
          <w:szCs w:val="24"/>
        </w:rPr>
        <w:t>e</w:t>
      </w:r>
      <w:r w:rsidRPr="00851D45">
        <w:rPr>
          <w:rFonts w:ascii="Times New Roman" w:eastAsia="Calibri" w:hAnsi="Times New Roman" w:cs="Times New Roman"/>
          <w:sz w:val="24"/>
          <w:szCs w:val="24"/>
        </w:rPr>
        <w:t>stalt, und zwar in künstlerischer wie auch politischer Hinsicht.</w:t>
      </w:r>
      <w:r w:rsidR="00CC40D4">
        <w:rPr>
          <w:rFonts w:ascii="Times New Roman" w:eastAsia="Calibri" w:hAnsi="Times New Roman" w:cs="Times New Roman"/>
          <w:sz w:val="24"/>
          <w:szCs w:val="24"/>
        </w:rPr>
        <w:t xml:space="preserve"> Die Interpretation der Rollen, </w:t>
      </w:r>
      <w:r w:rsidR="00CC40D4">
        <w:rPr>
          <w:rFonts w:ascii="Times New Roman" w:eastAsia="Calibri" w:hAnsi="Times New Roman" w:cs="Times New Roman"/>
          <w:sz w:val="24"/>
          <w:szCs w:val="24"/>
        </w:rPr>
        <w:lastRenderedPageBreak/>
        <w:t>die er spielt, wird von diesem Moment entscheidend bestimmt.</w:t>
      </w:r>
      <w:r w:rsidR="00F04152">
        <w:rPr>
          <w:rStyle w:val="Funotenzeichen"/>
          <w:rFonts w:ascii="Times New Roman" w:eastAsia="Calibri" w:hAnsi="Times New Roman" w:cs="Times New Roman"/>
          <w:sz w:val="24"/>
          <w:szCs w:val="24"/>
        </w:rPr>
        <w:footnoteReference w:id="36"/>
      </w:r>
      <w:r w:rsidRPr="00851D45">
        <w:rPr>
          <w:rFonts w:ascii="Times New Roman" w:eastAsia="Calibri" w:hAnsi="Times New Roman" w:cs="Times New Roman"/>
          <w:sz w:val="24"/>
          <w:szCs w:val="24"/>
        </w:rPr>
        <w:t xml:space="preserve"> </w:t>
      </w:r>
      <w:proofErr w:type="spellStart"/>
      <w:r w:rsidR="00CC40D4">
        <w:rPr>
          <w:rFonts w:ascii="Times New Roman" w:eastAsia="Calibri" w:hAnsi="Times New Roman" w:cs="Times New Roman"/>
          <w:sz w:val="24"/>
          <w:szCs w:val="24"/>
        </w:rPr>
        <w:t>Granach</w:t>
      </w:r>
      <w:proofErr w:type="spellEnd"/>
      <w:r w:rsidR="00CC40D4">
        <w:rPr>
          <w:rFonts w:ascii="Times New Roman" w:eastAsia="Calibri" w:hAnsi="Times New Roman" w:cs="Times New Roman"/>
          <w:sz w:val="24"/>
          <w:szCs w:val="24"/>
        </w:rPr>
        <w:t xml:space="preserve"> ist Anarchist und Rebell. </w:t>
      </w:r>
      <w:r w:rsidRPr="00851D45">
        <w:rPr>
          <w:rFonts w:ascii="Times New Roman" w:eastAsia="Calibri" w:hAnsi="Times New Roman" w:cs="Times New Roman"/>
          <w:sz w:val="24"/>
          <w:szCs w:val="24"/>
        </w:rPr>
        <w:t xml:space="preserve">Als ostjüdischer Schauspieler versteht </w:t>
      </w:r>
      <w:r w:rsidR="00CC40D4">
        <w:rPr>
          <w:rFonts w:ascii="Times New Roman" w:eastAsia="Calibri" w:hAnsi="Times New Roman" w:cs="Times New Roman"/>
          <w:sz w:val="24"/>
          <w:szCs w:val="24"/>
        </w:rPr>
        <w:t xml:space="preserve">er </w:t>
      </w:r>
      <w:r w:rsidRPr="00851D45">
        <w:rPr>
          <w:rFonts w:ascii="Times New Roman" w:eastAsia="Calibri" w:hAnsi="Times New Roman" w:cs="Times New Roman"/>
          <w:sz w:val="24"/>
          <w:szCs w:val="24"/>
        </w:rPr>
        <w:t>sich als Repräsentant des von der christl</w:t>
      </w:r>
      <w:r w:rsidRPr="00851D45">
        <w:rPr>
          <w:rFonts w:ascii="Times New Roman" w:eastAsia="Calibri" w:hAnsi="Times New Roman" w:cs="Times New Roman"/>
          <w:sz w:val="24"/>
          <w:szCs w:val="24"/>
        </w:rPr>
        <w:t>i</w:t>
      </w:r>
      <w:r w:rsidRPr="00851D45">
        <w:rPr>
          <w:rFonts w:ascii="Times New Roman" w:eastAsia="Calibri" w:hAnsi="Times New Roman" w:cs="Times New Roman"/>
          <w:sz w:val="24"/>
          <w:szCs w:val="24"/>
        </w:rPr>
        <w:t>chen Gesellschaft diskriminierten und stigmatisierten Judentums</w:t>
      </w:r>
      <w:r w:rsidR="00CC40D4">
        <w:rPr>
          <w:rFonts w:ascii="Times New Roman" w:eastAsia="Calibri" w:hAnsi="Times New Roman" w:cs="Times New Roman"/>
          <w:sz w:val="24"/>
          <w:szCs w:val="24"/>
        </w:rPr>
        <w:t>:</w:t>
      </w:r>
      <w:r w:rsidRPr="00851D45">
        <w:rPr>
          <w:rFonts w:ascii="Times New Roman" w:eastAsia="Calibri" w:hAnsi="Times New Roman" w:cs="Times New Roman"/>
          <w:sz w:val="24"/>
          <w:szCs w:val="24"/>
        </w:rPr>
        <w:t xml:space="preserve"> </w:t>
      </w:r>
      <w:r w:rsidRPr="00CC40D4">
        <w:rPr>
          <w:rFonts w:ascii="Times New Roman" w:eastAsia="Calibri" w:hAnsi="Times New Roman" w:cs="Times New Roman"/>
          <w:sz w:val="24"/>
          <w:szCs w:val="24"/>
        </w:rPr>
        <w:t>als Ankläger</w:t>
      </w:r>
      <w:r w:rsidR="00CC40D4">
        <w:rPr>
          <w:rFonts w:ascii="Times New Roman" w:eastAsia="Calibri" w:hAnsi="Times New Roman" w:cs="Times New Roman"/>
          <w:sz w:val="24"/>
          <w:szCs w:val="24"/>
        </w:rPr>
        <w:t xml:space="preserve">, als Dorn im Fleisch der saturierten, sich in ihrer Selbstgefälligkeit spiegelnden </w:t>
      </w:r>
      <w:r w:rsidR="007138D5">
        <w:rPr>
          <w:rFonts w:ascii="Times New Roman" w:eastAsia="Calibri" w:hAnsi="Times New Roman" w:cs="Times New Roman"/>
          <w:sz w:val="24"/>
          <w:szCs w:val="24"/>
        </w:rPr>
        <w:t xml:space="preserve">christlichen </w:t>
      </w:r>
      <w:r w:rsidR="00CC40D4">
        <w:rPr>
          <w:rFonts w:ascii="Times New Roman" w:eastAsia="Calibri" w:hAnsi="Times New Roman" w:cs="Times New Roman"/>
          <w:sz w:val="24"/>
          <w:szCs w:val="24"/>
        </w:rPr>
        <w:t>Gesellschaft</w:t>
      </w:r>
      <w:r w:rsidRPr="00851D45">
        <w:rPr>
          <w:rFonts w:ascii="Times New Roman" w:eastAsia="Calibri" w:hAnsi="Times New Roman" w:cs="Times New Roman"/>
          <w:sz w:val="24"/>
          <w:szCs w:val="24"/>
        </w:rPr>
        <w:t xml:space="preserve">. </w:t>
      </w:r>
    </w:p>
    <w:p w:rsidR="005F35E7" w:rsidRDefault="007138D5" w:rsidP="00CC40D4">
      <w:pPr>
        <w:spacing w:after="0"/>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Granach</w:t>
      </w:r>
      <w:proofErr w:type="spellEnd"/>
      <w:r w:rsidR="00851D45" w:rsidRPr="00851D45">
        <w:rPr>
          <w:rFonts w:ascii="Times New Roman" w:eastAsia="Calibri" w:hAnsi="Times New Roman" w:cs="Times New Roman"/>
          <w:sz w:val="24"/>
          <w:szCs w:val="24"/>
        </w:rPr>
        <w:t xml:space="preserve"> imaginiert </w:t>
      </w:r>
      <w:r w:rsidR="008C4350">
        <w:rPr>
          <w:rFonts w:ascii="Times New Roman" w:eastAsia="Calibri" w:hAnsi="Times New Roman" w:cs="Times New Roman"/>
          <w:sz w:val="24"/>
          <w:szCs w:val="24"/>
        </w:rPr>
        <w:t xml:space="preserve">in diesem Zusammenhang </w:t>
      </w:r>
      <w:r w:rsidR="00851D45" w:rsidRPr="00851D45">
        <w:rPr>
          <w:rFonts w:ascii="Times New Roman" w:eastAsia="Calibri" w:hAnsi="Times New Roman" w:cs="Times New Roman"/>
          <w:sz w:val="24"/>
          <w:szCs w:val="24"/>
        </w:rPr>
        <w:t>eine Fortsetzung des Shakespeare-Dramas</w:t>
      </w:r>
      <w:r w:rsidR="00CC40D4">
        <w:rPr>
          <w:rFonts w:ascii="Times New Roman" w:eastAsia="Calibri" w:hAnsi="Times New Roman" w:cs="Times New Roman"/>
          <w:sz w:val="24"/>
          <w:szCs w:val="24"/>
        </w:rPr>
        <w:t xml:space="preserve"> </w:t>
      </w:r>
      <w:r w:rsidR="00851D45" w:rsidRPr="00851D45">
        <w:rPr>
          <w:rFonts w:ascii="Times New Roman" w:eastAsia="Calibri" w:hAnsi="Times New Roman" w:cs="Times New Roman"/>
          <w:sz w:val="24"/>
          <w:szCs w:val="24"/>
        </w:rPr>
        <w:t xml:space="preserve">in Form einer „ostjüdischen Legende“. </w:t>
      </w:r>
      <w:r w:rsidR="00CB4F0B">
        <w:rPr>
          <w:rFonts w:ascii="Times New Roman" w:eastAsia="Calibri" w:hAnsi="Times New Roman" w:cs="Times New Roman"/>
          <w:sz w:val="24"/>
          <w:szCs w:val="24"/>
        </w:rPr>
        <w:t>Da</w:t>
      </w:r>
      <w:r w:rsidR="00CC40D4">
        <w:rPr>
          <w:rFonts w:ascii="Times New Roman" w:eastAsia="Calibri" w:hAnsi="Times New Roman" w:cs="Times New Roman"/>
          <w:sz w:val="24"/>
          <w:szCs w:val="24"/>
        </w:rPr>
        <w:t>bei</w:t>
      </w:r>
      <w:r w:rsidR="00851D45" w:rsidRPr="00851D45">
        <w:rPr>
          <w:rFonts w:ascii="Times New Roman" w:eastAsia="Calibri" w:hAnsi="Times New Roman" w:cs="Times New Roman"/>
          <w:sz w:val="24"/>
          <w:szCs w:val="24"/>
        </w:rPr>
        <w:t xml:space="preserve"> setzt </w:t>
      </w:r>
      <w:r w:rsidR="00CB4F0B">
        <w:rPr>
          <w:rFonts w:ascii="Times New Roman" w:eastAsia="Calibri" w:hAnsi="Times New Roman" w:cs="Times New Roman"/>
          <w:sz w:val="24"/>
          <w:szCs w:val="24"/>
        </w:rPr>
        <w:t>er</w:t>
      </w:r>
      <w:r w:rsidR="00851D45" w:rsidRPr="00851D45">
        <w:rPr>
          <w:rFonts w:ascii="Times New Roman" w:eastAsia="Calibri" w:hAnsi="Times New Roman" w:cs="Times New Roman"/>
          <w:sz w:val="24"/>
          <w:szCs w:val="24"/>
        </w:rPr>
        <w:t xml:space="preserve"> </w:t>
      </w:r>
      <w:r w:rsidR="00CC40D4">
        <w:rPr>
          <w:rFonts w:ascii="Times New Roman" w:eastAsia="Calibri" w:hAnsi="Times New Roman" w:cs="Times New Roman"/>
          <w:sz w:val="24"/>
          <w:szCs w:val="24"/>
        </w:rPr>
        <w:t>Shakespeares</w:t>
      </w:r>
      <w:r w:rsidR="00851D45" w:rsidRPr="00851D45">
        <w:rPr>
          <w:rFonts w:ascii="Times New Roman" w:eastAsia="Calibri" w:hAnsi="Times New Roman" w:cs="Times New Roman"/>
          <w:sz w:val="24"/>
          <w:szCs w:val="24"/>
        </w:rPr>
        <w:t xml:space="preserve"> </w:t>
      </w:r>
      <w:r w:rsidR="00CB4F0B">
        <w:rPr>
          <w:rFonts w:ascii="Times New Roman" w:eastAsia="Calibri" w:hAnsi="Times New Roman" w:cs="Times New Roman"/>
          <w:sz w:val="24"/>
          <w:szCs w:val="24"/>
        </w:rPr>
        <w:t>Figur</w:t>
      </w:r>
      <w:r w:rsidR="00CC40D4">
        <w:rPr>
          <w:rFonts w:ascii="Times New Roman" w:eastAsia="Calibri" w:hAnsi="Times New Roman" w:cs="Times New Roman"/>
          <w:sz w:val="24"/>
          <w:szCs w:val="24"/>
        </w:rPr>
        <w:t xml:space="preserve"> des Sh</w:t>
      </w:r>
      <w:r w:rsidR="00CC40D4">
        <w:rPr>
          <w:rFonts w:ascii="Times New Roman" w:eastAsia="Calibri" w:hAnsi="Times New Roman" w:cs="Times New Roman"/>
          <w:sz w:val="24"/>
          <w:szCs w:val="24"/>
        </w:rPr>
        <w:t>y</w:t>
      </w:r>
      <w:r w:rsidR="00CC40D4">
        <w:rPr>
          <w:rFonts w:ascii="Times New Roman" w:eastAsia="Calibri" w:hAnsi="Times New Roman" w:cs="Times New Roman"/>
          <w:sz w:val="24"/>
          <w:szCs w:val="24"/>
        </w:rPr>
        <w:t>lock</w:t>
      </w:r>
      <w:r w:rsidR="00851D45" w:rsidRPr="00851D45">
        <w:rPr>
          <w:rFonts w:ascii="Times New Roman" w:eastAsia="Calibri" w:hAnsi="Times New Roman" w:cs="Times New Roman"/>
          <w:sz w:val="24"/>
          <w:szCs w:val="24"/>
        </w:rPr>
        <w:t xml:space="preserve">, die Lebensbedingungen der Juden in Galizien und das eigene Selbstverständnis </w:t>
      </w:r>
      <w:r w:rsidR="00CB4F0B">
        <w:rPr>
          <w:rFonts w:ascii="Times New Roman" w:eastAsia="Calibri" w:hAnsi="Times New Roman" w:cs="Times New Roman"/>
          <w:sz w:val="24"/>
          <w:szCs w:val="24"/>
        </w:rPr>
        <w:t>als Schauspieler zu</w:t>
      </w:r>
      <w:r w:rsidR="00851D45" w:rsidRPr="00851D45">
        <w:rPr>
          <w:rFonts w:ascii="Times New Roman" w:eastAsia="Calibri" w:hAnsi="Times New Roman" w:cs="Times New Roman"/>
          <w:sz w:val="24"/>
          <w:szCs w:val="24"/>
        </w:rPr>
        <w:t xml:space="preserve">einander in Beziehung. </w:t>
      </w:r>
      <w:r w:rsidR="00CB4F0B">
        <w:rPr>
          <w:rFonts w:ascii="Times New Roman" w:eastAsia="Calibri" w:hAnsi="Times New Roman" w:cs="Times New Roman"/>
          <w:sz w:val="24"/>
          <w:szCs w:val="24"/>
        </w:rPr>
        <w:t>N</w:t>
      </w:r>
      <w:r w:rsidR="00851D45" w:rsidRPr="00851D45">
        <w:rPr>
          <w:rFonts w:ascii="Times New Roman" w:eastAsia="Calibri" w:hAnsi="Times New Roman" w:cs="Times New Roman"/>
          <w:sz w:val="24"/>
          <w:szCs w:val="24"/>
        </w:rPr>
        <w:t xml:space="preserve">ach </w:t>
      </w:r>
      <w:proofErr w:type="spellStart"/>
      <w:r w:rsidR="008C4350">
        <w:rPr>
          <w:rFonts w:ascii="Times New Roman" w:eastAsia="Calibri" w:hAnsi="Times New Roman" w:cs="Times New Roman"/>
          <w:sz w:val="24"/>
          <w:szCs w:val="24"/>
        </w:rPr>
        <w:t>Granachs</w:t>
      </w:r>
      <w:proofErr w:type="spellEnd"/>
      <w:r w:rsidR="00851D45" w:rsidRPr="00851D45">
        <w:rPr>
          <w:rFonts w:ascii="Times New Roman" w:eastAsia="Calibri" w:hAnsi="Times New Roman" w:cs="Times New Roman"/>
          <w:sz w:val="24"/>
          <w:szCs w:val="24"/>
        </w:rPr>
        <w:t xml:space="preserve"> Version ist Shylock aus Venedig nach Galizien geflohen</w:t>
      </w:r>
      <w:r w:rsidR="00CC40D4">
        <w:rPr>
          <w:rFonts w:ascii="Times New Roman" w:eastAsia="Calibri" w:hAnsi="Times New Roman" w:cs="Times New Roman"/>
          <w:sz w:val="24"/>
          <w:szCs w:val="24"/>
        </w:rPr>
        <w:t>.</w:t>
      </w:r>
      <w:r w:rsidR="00851D45" w:rsidRPr="00851D45">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851D45" w:rsidRPr="00851D45">
        <w:rPr>
          <w:rFonts w:ascii="Times New Roman" w:eastAsia="Calibri" w:hAnsi="Times New Roman" w:cs="Times New Roman"/>
          <w:sz w:val="24"/>
          <w:szCs w:val="24"/>
        </w:rPr>
        <w:t xml:space="preserve">nders als im </w:t>
      </w:r>
      <w:r w:rsidR="005F35E7">
        <w:rPr>
          <w:rFonts w:ascii="Times New Roman" w:eastAsia="Calibri" w:hAnsi="Times New Roman" w:cs="Times New Roman"/>
          <w:sz w:val="24"/>
          <w:szCs w:val="24"/>
        </w:rPr>
        <w:t>sonstig</w:t>
      </w:r>
      <w:r w:rsidR="00851D45" w:rsidRPr="00851D45">
        <w:rPr>
          <w:rFonts w:ascii="Times New Roman" w:eastAsia="Calibri" w:hAnsi="Times New Roman" w:cs="Times New Roman"/>
          <w:sz w:val="24"/>
          <w:szCs w:val="24"/>
        </w:rPr>
        <w:t>en christlichen Abendland</w:t>
      </w:r>
      <w:r w:rsidR="00C36C32" w:rsidRPr="00C36C32">
        <w:rPr>
          <w:rFonts w:ascii="Times New Roman" w:eastAsia="Calibri" w:hAnsi="Times New Roman" w:cs="Times New Roman"/>
          <w:sz w:val="24"/>
          <w:szCs w:val="24"/>
        </w:rPr>
        <w:t xml:space="preserve"> </w:t>
      </w:r>
      <w:r w:rsidR="00C36C32">
        <w:rPr>
          <w:rFonts w:ascii="Times New Roman" w:eastAsia="Calibri" w:hAnsi="Times New Roman" w:cs="Times New Roman"/>
          <w:sz w:val="24"/>
          <w:szCs w:val="24"/>
        </w:rPr>
        <w:t>ist</w:t>
      </w:r>
      <w:r w:rsidR="00C36C32" w:rsidRPr="00DF1A9B">
        <w:rPr>
          <w:rFonts w:ascii="Times New Roman" w:eastAsia="Calibri" w:hAnsi="Times New Roman" w:cs="Times New Roman"/>
          <w:sz w:val="24"/>
          <w:szCs w:val="24"/>
        </w:rPr>
        <w:t xml:space="preserve"> </w:t>
      </w:r>
      <w:r w:rsidR="00C36C32">
        <w:rPr>
          <w:rFonts w:ascii="Times New Roman" w:eastAsia="Calibri" w:hAnsi="Times New Roman" w:cs="Times New Roman"/>
          <w:sz w:val="24"/>
          <w:szCs w:val="24"/>
        </w:rPr>
        <w:t xml:space="preserve">es in Galizien </w:t>
      </w:r>
      <w:r w:rsidR="00C36C32" w:rsidRPr="00851D45">
        <w:rPr>
          <w:rFonts w:ascii="Times New Roman" w:eastAsia="Calibri" w:hAnsi="Times New Roman" w:cs="Times New Roman"/>
          <w:sz w:val="24"/>
          <w:szCs w:val="24"/>
        </w:rPr>
        <w:t>den J</w:t>
      </w:r>
      <w:r w:rsidR="00C36C32" w:rsidRPr="00851D45">
        <w:rPr>
          <w:rFonts w:ascii="Times New Roman" w:eastAsia="Calibri" w:hAnsi="Times New Roman" w:cs="Times New Roman"/>
          <w:sz w:val="24"/>
          <w:szCs w:val="24"/>
        </w:rPr>
        <w:t>u</w:t>
      </w:r>
      <w:r w:rsidR="00C36C32" w:rsidRPr="00851D45">
        <w:rPr>
          <w:rFonts w:ascii="Times New Roman" w:eastAsia="Calibri" w:hAnsi="Times New Roman" w:cs="Times New Roman"/>
          <w:sz w:val="24"/>
          <w:szCs w:val="24"/>
        </w:rPr>
        <w:t>den</w:t>
      </w:r>
      <w:r w:rsidR="00C36C32">
        <w:rPr>
          <w:rFonts w:ascii="Times New Roman" w:eastAsia="Calibri" w:hAnsi="Times New Roman" w:cs="Times New Roman"/>
          <w:sz w:val="24"/>
          <w:szCs w:val="24"/>
        </w:rPr>
        <w:t xml:space="preserve"> jedoch </w:t>
      </w:r>
      <w:r w:rsidR="00851D45" w:rsidRPr="00851D45">
        <w:rPr>
          <w:rFonts w:ascii="Times New Roman" w:eastAsia="Calibri" w:hAnsi="Times New Roman" w:cs="Times New Roman"/>
          <w:sz w:val="24"/>
          <w:szCs w:val="24"/>
        </w:rPr>
        <w:t>nicht nur erlaubt Handel zu treiben, sondern sie</w:t>
      </w:r>
      <w:r w:rsidR="005F35E7">
        <w:rPr>
          <w:rFonts w:ascii="Times New Roman" w:eastAsia="Calibri" w:hAnsi="Times New Roman" w:cs="Times New Roman"/>
          <w:sz w:val="24"/>
          <w:szCs w:val="24"/>
        </w:rPr>
        <w:t xml:space="preserve"> </w:t>
      </w:r>
      <w:r w:rsidR="00DF1A9B" w:rsidRPr="00851D45">
        <w:rPr>
          <w:rFonts w:ascii="Times New Roman" w:eastAsia="Calibri" w:hAnsi="Times New Roman" w:cs="Times New Roman"/>
          <w:sz w:val="24"/>
          <w:szCs w:val="24"/>
        </w:rPr>
        <w:t xml:space="preserve">dürfen </w:t>
      </w:r>
      <w:r w:rsidR="005F35E7" w:rsidRPr="00851D45">
        <w:rPr>
          <w:rFonts w:ascii="Times New Roman" w:eastAsia="Calibri" w:hAnsi="Times New Roman" w:cs="Times New Roman"/>
          <w:sz w:val="24"/>
          <w:szCs w:val="24"/>
        </w:rPr>
        <w:t xml:space="preserve">ihr Leben </w:t>
      </w:r>
      <w:r w:rsidR="00851D45" w:rsidRPr="00851D45">
        <w:rPr>
          <w:rFonts w:ascii="Times New Roman" w:eastAsia="Calibri" w:hAnsi="Times New Roman" w:cs="Times New Roman"/>
          <w:sz w:val="24"/>
          <w:szCs w:val="24"/>
        </w:rPr>
        <w:t>sogar als Han</w:t>
      </w:r>
      <w:r w:rsidR="00851D45" w:rsidRPr="00851D45">
        <w:rPr>
          <w:rFonts w:ascii="Times New Roman" w:eastAsia="Calibri" w:hAnsi="Times New Roman" w:cs="Times New Roman"/>
          <w:sz w:val="24"/>
          <w:szCs w:val="24"/>
        </w:rPr>
        <w:t>d</w:t>
      </w:r>
      <w:r w:rsidR="00851D45" w:rsidRPr="00851D45">
        <w:rPr>
          <w:rFonts w:ascii="Times New Roman" w:eastAsia="Calibri" w:hAnsi="Times New Roman" w:cs="Times New Roman"/>
          <w:sz w:val="24"/>
          <w:szCs w:val="24"/>
        </w:rPr>
        <w:t xml:space="preserve">werker oder Bauern bestreiten. </w:t>
      </w:r>
      <w:r w:rsidR="00C36C32">
        <w:rPr>
          <w:rFonts w:ascii="Times New Roman" w:eastAsia="Calibri" w:hAnsi="Times New Roman" w:cs="Times New Roman"/>
          <w:sz w:val="24"/>
          <w:szCs w:val="24"/>
        </w:rPr>
        <w:t>Dieser Tatbestand ermöglicht es</w:t>
      </w:r>
      <w:r w:rsidR="00851D45" w:rsidRPr="00851D45">
        <w:rPr>
          <w:rFonts w:ascii="Times New Roman" w:eastAsia="Calibri" w:hAnsi="Times New Roman" w:cs="Times New Roman"/>
          <w:sz w:val="24"/>
          <w:szCs w:val="24"/>
        </w:rPr>
        <w:t xml:space="preserve"> Shylock</w:t>
      </w:r>
      <w:r w:rsidR="00C36C32">
        <w:rPr>
          <w:rFonts w:ascii="Times New Roman" w:eastAsia="Calibri" w:hAnsi="Times New Roman" w:cs="Times New Roman"/>
          <w:sz w:val="24"/>
          <w:szCs w:val="24"/>
        </w:rPr>
        <w:t>,</w:t>
      </w:r>
      <w:r w:rsidR="00DF1A9B">
        <w:rPr>
          <w:rFonts w:ascii="Times New Roman" w:eastAsia="Calibri" w:hAnsi="Times New Roman" w:cs="Times New Roman"/>
          <w:sz w:val="24"/>
          <w:szCs w:val="24"/>
        </w:rPr>
        <w:t xml:space="preserve"> </w:t>
      </w:r>
      <w:r w:rsidR="00C36C32">
        <w:rPr>
          <w:rFonts w:ascii="Times New Roman" w:eastAsia="Calibri" w:hAnsi="Times New Roman" w:cs="Times New Roman"/>
          <w:sz w:val="24"/>
          <w:szCs w:val="24"/>
        </w:rPr>
        <w:t>s</w:t>
      </w:r>
      <w:r w:rsidR="00DF1A9B">
        <w:rPr>
          <w:rFonts w:ascii="Times New Roman" w:eastAsia="Calibri" w:hAnsi="Times New Roman" w:cs="Times New Roman"/>
          <w:sz w:val="24"/>
          <w:szCs w:val="24"/>
        </w:rPr>
        <w:t>ein L</w:t>
      </w:r>
      <w:r w:rsidR="00DF1A9B">
        <w:rPr>
          <w:rFonts w:ascii="Times New Roman" w:eastAsia="Calibri" w:hAnsi="Times New Roman" w:cs="Times New Roman"/>
          <w:sz w:val="24"/>
          <w:szCs w:val="24"/>
        </w:rPr>
        <w:t>e</w:t>
      </w:r>
      <w:r w:rsidR="00DF1A9B">
        <w:rPr>
          <w:rFonts w:ascii="Times New Roman" w:eastAsia="Calibri" w:hAnsi="Times New Roman" w:cs="Times New Roman"/>
          <w:sz w:val="24"/>
          <w:szCs w:val="24"/>
        </w:rPr>
        <w:t xml:space="preserve">ben </w:t>
      </w:r>
      <w:r w:rsidR="00C36C32">
        <w:rPr>
          <w:rFonts w:ascii="Times New Roman" w:eastAsia="Calibri" w:hAnsi="Times New Roman" w:cs="Times New Roman"/>
          <w:sz w:val="24"/>
          <w:szCs w:val="24"/>
        </w:rPr>
        <w:t>neu</w:t>
      </w:r>
      <w:r w:rsidR="00C36C32">
        <w:rPr>
          <w:rFonts w:ascii="Times New Roman" w:eastAsia="Calibri" w:hAnsi="Times New Roman" w:cs="Times New Roman"/>
          <w:sz w:val="24"/>
          <w:szCs w:val="24"/>
        </w:rPr>
        <w:t xml:space="preserve"> zu beginnen</w:t>
      </w:r>
      <w:r w:rsidR="00DF1A9B">
        <w:rPr>
          <w:rFonts w:ascii="Times New Roman" w:eastAsia="Calibri" w:hAnsi="Times New Roman" w:cs="Times New Roman"/>
          <w:sz w:val="24"/>
          <w:szCs w:val="24"/>
        </w:rPr>
        <w:t>. A</w:t>
      </w:r>
      <w:r w:rsidR="00851D45" w:rsidRPr="00851D45">
        <w:rPr>
          <w:rFonts w:ascii="Times New Roman" w:eastAsia="Calibri" w:hAnsi="Times New Roman" w:cs="Times New Roman"/>
          <w:sz w:val="24"/>
          <w:szCs w:val="24"/>
        </w:rPr>
        <w:t>uf den Rat eines Wunderrabbis</w:t>
      </w:r>
      <w:r w:rsidR="00DF1A9B">
        <w:rPr>
          <w:rFonts w:ascii="Times New Roman" w:eastAsia="Calibri" w:hAnsi="Times New Roman" w:cs="Times New Roman"/>
          <w:sz w:val="24"/>
          <w:szCs w:val="24"/>
        </w:rPr>
        <w:t xml:space="preserve"> hin heiratet</w:t>
      </w:r>
      <w:r w:rsidR="00DF1A9B" w:rsidRPr="00851D45">
        <w:rPr>
          <w:rFonts w:ascii="Times New Roman" w:eastAsia="Calibri" w:hAnsi="Times New Roman" w:cs="Times New Roman"/>
          <w:sz w:val="24"/>
          <w:szCs w:val="24"/>
        </w:rPr>
        <w:t xml:space="preserve"> </w:t>
      </w:r>
      <w:r w:rsidR="00DF1A9B">
        <w:rPr>
          <w:rFonts w:ascii="Times New Roman" w:eastAsia="Calibri" w:hAnsi="Times New Roman" w:cs="Times New Roman"/>
          <w:sz w:val="24"/>
          <w:szCs w:val="24"/>
        </w:rPr>
        <w:t xml:space="preserve">er </w:t>
      </w:r>
      <w:r w:rsidR="00851D45" w:rsidRPr="00851D45">
        <w:rPr>
          <w:rFonts w:ascii="Times New Roman" w:eastAsia="Calibri" w:hAnsi="Times New Roman" w:cs="Times New Roman"/>
          <w:sz w:val="24"/>
          <w:szCs w:val="24"/>
        </w:rPr>
        <w:t>die Tochter eine</w:t>
      </w:r>
      <w:r w:rsidR="00DF1A9B">
        <w:rPr>
          <w:rFonts w:ascii="Times New Roman" w:eastAsia="Calibri" w:hAnsi="Times New Roman" w:cs="Times New Roman"/>
          <w:sz w:val="24"/>
          <w:szCs w:val="24"/>
        </w:rPr>
        <w:t>s</w:t>
      </w:r>
      <w:r w:rsidR="00851D45" w:rsidRPr="00851D45">
        <w:rPr>
          <w:rFonts w:ascii="Times New Roman" w:eastAsia="Calibri" w:hAnsi="Times New Roman" w:cs="Times New Roman"/>
          <w:sz w:val="24"/>
          <w:szCs w:val="24"/>
        </w:rPr>
        <w:t xml:space="preserve"> Tischlers und zeugt mit ihr viele Kinder. </w:t>
      </w:r>
      <w:r w:rsidR="00DF1A9B">
        <w:rPr>
          <w:rFonts w:ascii="Times New Roman" w:eastAsia="Calibri" w:hAnsi="Times New Roman" w:cs="Times New Roman"/>
          <w:sz w:val="24"/>
          <w:szCs w:val="24"/>
        </w:rPr>
        <w:t xml:space="preserve">Aus einem </w:t>
      </w:r>
      <w:r w:rsidR="00DF1A9B" w:rsidRPr="00851D45">
        <w:rPr>
          <w:rFonts w:ascii="Times New Roman" w:eastAsia="Calibri" w:hAnsi="Times New Roman" w:cs="Times New Roman"/>
          <w:sz w:val="24"/>
          <w:szCs w:val="24"/>
        </w:rPr>
        <w:t>venezianischen</w:t>
      </w:r>
      <w:r w:rsidR="00DF1A9B">
        <w:rPr>
          <w:rFonts w:ascii="Times New Roman" w:eastAsia="Calibri" w:hAnsi="Times New Roman" w:cs="Times New Roman"/>
          <w:sz w:val="24"/>
          <w:szCs w:val="24"/>
        </w:rPr>
        <w:t>,</w:t>
      </w:r>
      <w:r w:rsidR="00DF1A9B" w:rsidRPr="00DF1A9B">
        <w:rPr>
          <w:rFonts w:ascii="Times New Roman" w:eastAsia="Calibri" w:hAnsi="Times New Roman" w:cs="Times New Roman"/>
          <w:sz w:val="24"/>
          <w:szCs w:val="24"/>
        </w:rPr>
        <w:t xml:space="preserve"> </w:t>
      </w:r>
      <w:r w:rsidR="00DF1A9B">
        <w:rPr>
          <w:rFonts w:ascii="Times New Roman" w:eastAsia="Calibri" w:hAnsi="Times New Roman" w:cs="Times New Roman"/>
          <w:sz w:val="24"/>
          <w:szCs w:val="24"/>
        </w:rPr>
        <w:t>„</w:t>
      </w:r>
      <w:r w:rsidR="00DF1A9B" w:rsidRPr="00851D45">
        <w:rPr>
          <w:rFonts w:ascii="Times New Roman" w:eastAsia="Calibri" w:hAnsi="Times New Roman" w:cs="Times New Roman"/>
          <w:sz w:val="24"/>
          <w:szCs w:val="24"/>
        </w:rPr>
        <w:t>abendländische</w:t>
      </w:r>
      <w:r w:rsidR="00DF1A9B">
        <w:rPr>
          <w:rFonts w:ascii="Times New Roman" w:eastAsia="Calibri" w:hAnsi="Times New Roman" w:cs="Times New Roman"/>
          <w:sz w:val="24"/>
          <w:szCs w:val="24"/>
        </w:rPr>
        <w:t>n“</w:t>
      </w:r>
      <w:r w:rsidR="00DF1A9B" w:rsidRPr="00851D45">
        <w:rPr>
          <w:rFonts w:ascii="Times New Roman" w:eastAsia="Calibri" w:hAnsi="Times New Roman" w:cs="Times New Roman"/>
          <w:sz w:val="24"/>
          <w:szCs w:val="24"/>
        </w:rPr>
        <w:t xml:space="preserve"> </w:t>
      </w:r>
      <w:r w:rsidR="00DF1A9B">
        <w:rPr>
          <w:rFonts w:ascii="Times New Roman" w:eastAsia="Calibri" w:hAnsi="Times New Roman" w:cs="Times New Roman"/>
          <w:sz w:val="24"/>
          <w:szCs w:val="24"/>
        </w:rPr>
        <w:t>Juden wird ein „</w:t>
      </w:r>
      <w:r w:rsidR="00DF1A9B" w:rsidRPr="00851D45">
        <w:rPr>
          <w:rFonts w:ascii="Times New Roman" w:eastAsia="Calibri" w:hAnsi="Times New Roman" w:cs="Times New Roman"/>
          <w:sz w:val="24"/>
          <w:szCs w:val="24"/>
        </w:rPr>
        <w:t>g</w:t>
      </w:r>
      <w:r w:rsidR="00DF1A9B" w:rsidRPr="00851D45">
        <w:rPr>
          <w:rFonts w:ascii="Times New Roman" w:eastAsia="Calibri" w:hAnsi="Times New Roman" w:cs="Times New Roman"/>
          <w:sz w:val="24"/>
          <w:szCs w:val="24"/>
        </w:rPr>
        <w:t>a</w:t>
      </w:r>
      <w:r w:rsidR="00DF1A9B" w:rsidRPr="00851D45">
        <w:rPr>
          <w:rFonts w:ascii="Times New Roman" w:eastAsia="Calibri" w:hAnsi="Times New Roman" w:cs="Times New Roman"/>
          <w:sz w:val="24"/>
          <w:szCs w:val="24"/>
        </w:rPr>
        <w:t>lizische</w:t>
      </w:r>
      <w:r w:rsidR="00DF1A9B">
        <w:rPr>
          <w:rFonts w:ascii="Times New Roman" w:eastAsia="Calibri" w:hAnsi="Times New Roman" w:cs="Times New Roman"/>
          <w:sz w:val="24"/>
          <w:szCs w:val="24"/>
        </w:rPr>
        <w:t>r</w:t>
      </w:r>
      <w:r w:rsidR="00DF1A9B" w:rsidRPr="00851D45">
        <w:rPr>
          <w:rFonts w:ascii="Times New Roman" w:eastAsia="Calibri" w:hAnsi="Times New Roman" w:cs="Times New Roman"/>
          <w:sz w:val="24"/>
          <w:szCs w:val="24"/>
        </w:rPr>
        <w:t xml:space="preserve"> Jude</w:t>
      </w:r>
      <w:r w:rsidR="00DF1A9B">
        <w:rPr>
          <w:rFonts w:ascii="Times New Roman" w:eastAsia="Calibri" w:hAnsi="Times New Roman" w:cs="Times New Roman"/>
          <w:sz w:val="24"/>
          <w:szCs w:val="24"/>
        </w:rPr>
        <w:t>“. Damit wird Shylock zum „Urahn“ der jiddischen Schauspieler Gal</w:t>
      </w:r>
      <w:r w:rsidR="00DF1A9B">
        <w:rPr>
          <w:rFonts w:ascii="Times New Roman" w:eastAsia="Calibri" w:hAnsi="Times New Roman" w:cs="Times New Roman"/>
          <w:sz w:val="24"/>
          <w:szCs w:val="24"/>
        </w:rPr>
        <w:t>i</w:t>
      </w:r>
      <w:r w:rsidR="00DF1A9B">
        <w:rPr>
          <w:rFonts w:ascii="Times New Roman" w:eastAsia="Calibri" w:hAnsi="Times New Roman" w:cs="Times New Roman"/>
          <w:sz w:val="24"/>
          <w:szCs w:val="24"/>
        </w:rPr>
        <w:t>ziens.</w:t>
      </w:r>
    </w:p>
    <w:p w:rsidR="00851D45" w:rsidRPr="00851D45" w:rsidRDefault="00851D45" w:rsidP="005F35E7">
      <w:pPr>
        <w:spacing w:after="0"/>
        <w:ind w:firstLine="708"/>
        <w:jc w:val="both"/>
        <w:rPr>
          <w:rFonts w:ascii="Times New Roman" w:eastAsia="Calibri" w:hAnsi="Times New Roman" w:cs="Times New Roman"/>
          <w:sz w:val="24"/>
          <w:szCs w:val="24"/>
        </w:rPr>
      </w:pPr>
      <w:proofErr w:type="spellStart"/>
      <w:r w:rsidRPr="00851D45">
        <w:rPr>
          <w:rFonts w:ascii="Times New Roman" w:eastAsia="Calibri" w:hAnsi="Times New Roman" w:cs="Times New Roman"/>
          <w:sz w:val="24"/>
          <w:szCs w:val="24"/>
        </w:rPr>
        <w:t>Granach</w:t>
      </w:r>
      <w:proofErr w:type="spellEnd"/>
      <w:r w:rsidR="00C36C32" w:rsidRPr="00C36C32">
        <w:rPr>
          <w:rFonts w:ascii="Times New Roman" w:eastAsia="Calibri" w:hAnsi="Times New Roman" w:cs="Times New Roman"/>
          <w:sz w:val="24"/>
          <w:szCs w:val="24"/>
        </w:rPr>
        <w:t xml:space="preserve"> </w:t>
      </w:r>
      <w:r w:rsidR="00C36C32" w:rsidRPr="00851D45">
        <w:rPr>
          <w:rFonts w:ascii="Times New Roman" w:eastAsia="Calibri" w:hAnsi="Times New Roman" w:cs="Times New Roman"/>
          <w:sz w:val="24"/>
          <w:szCs w:val="24"/>
        </w:rPr>
        <w:t>erklärt</w:t>
      </w:r>
      <w:r w:rsidR="00C36C32">
        <w:rPr>
          <w:rFonts w:ascii="Times New Roman" w:eastAsia="Calibri" w:hAnsi="Times New Roman" w:cs="Times New Roman"/>
          <w:sz w:val="24"/>
          <w:szCs w:val="24"/>
        </w:rPr>
        <w:t xml:space="preserve"> auch</w:t>
      </w:r>
      <w:r w:rsidRPr="00851D45">
        <w:rPr>
          <w:rFonts w:ascii="Times New Roman" w:eastAsia="Calibri" w:hAnsi="Times New Roman" w:cs="Times New Roman"/>
          <w:sz w:val="24"/>
          <w:szCs w:val="24"/>
        </w:rPr>
        <w:t>, weshalb die Figur des Shylock für die</w:t>
      </w:r>
      <w:r w:rsidR="00DF1A9B">
        <w:rPr>
          <w:rFonts w:ascii="Times New Roman" w:eastAsia="Calibri" w:hAnsi="Times New Roman" w:cs="Times New Roman"/>
          <w:sz w:val="24"/>
          <w:szCs w:val="24"/>
        </w:rPr>
        <w:t xml:space="preserve"> </w:t>
      </w:r>
      <w:r w:rsidRPr="00851D45">
        <w:rPr>
          <w:rFonts w:ascii="Times New Roman" w:eastAsia="Calibri" w:hAnsi="Times New Roman" w:cs="Times New Roman"/>
          <w:sz w:val="24"/>
          <w:szCs w:val="24"/>
        </w:rPr>
        <w:t xml:space="preserve">jiddischen Schauspieler eine derart faszinierende Herausforderung darstellt. In der Gestalt des Shylock stellen sie </w:t>
      </w:r>
      <w:r w:rsidRPr="00851D45">
        <w:rPr>
          <w:rFonts w:ascii="Times New Roman" w:eastAsia="Calibri" w:hAnsi="Times New Roman" w:cs="Times New Roman"/>
          <w:i/>
          <w:sz w:val="24"/>
          <w:szCs w:val="24"/>
        </w:rPr>
        <w:t>sich se</w:t>
      </w:r>
      <w:r w:rsidRPr="00851D45">
        <w:rPr>
          <w:rFonts w:ascii="Times New Roman" w:eastAsia="Calibri" w:hAnsi="Times New Roman" w:cs="Times New Roman"/>
          <w:i/>
          <w:sz w:val="24"/>
          <w:szCs w:val="24"/>
        </w:rPr>
        <w:t>l</w:t>
      </w:r>
      <w:r w:rsidRPr="00851D45">
        <w:rPr>
          <w:rFonts w:ascii="Times New Roman" w:eastAsia="Calibri" w:hAnsi="Times New Roman" w:cs="Times New Roman"/>
          <w:i/>
          <w:sz w:val="24"/>
          <w:szCs w:val="24"/>
        </w:rPr>
        <w:t>ber</w:t>
      </w:r>
      <w:r w:rsidRPr="00851D45">
        <w:rPr>
          <w:rFonts w:ascii="Times New Roman" w:eastAsia="Calibri" w:hAnsi="Times New Roman" w:cs="Times New Roman"/>
          <w:sz w:val="24"/>
          <w:szCs w:val="24"/>
        </w:rPr>
        <w:t xml:space="preserve"> </w:t>
      </w:r>
      <w:r w:rsidR="005F35E7">
        <w:rPr>
          <w:rFonts w:ascii="Times New Roman" w:eastAsia="Calibri" w:hAnsi="Times New Roman" w:cs="Times New Roman"/>
          <w:sz w:val="24"/>
          <w:szCs w:val="24"/>
        </w:rPr>
        <w:t>wie</w:t>
      </w:r>
      <w:r w:rsidRPr="00851D45">
        <w:rPr>
          <w:rFonts w:ascii="Times New Roman" w:eastAsia="Calibri" w:hAnsi="Times New Roman" w:cs="Times New Roman"/>
          <w:sz w:val="24"/>
          <w:szCs w:val="24"/>
        </w:rPr>
        <w:t xml:space="preserve"> auch die Konfrontation der Juden mit der christlichen Mehrheitsgesellschaft dar</w:t>
      </w:r>
      <w:r w:rsidR="00DF1A9B">
        <w:rPr>
          <w:rFonts w:ascii="Times New Roman" w:eastAsia="Calibri" w:hAnsi="Times New Roman" w:cs="Times New Roman"/>
          <w:sz w:val="24"/>
          <w:szCs w:val="24"/>
        </w:rPr>
        <w:t xml:space="preserve">. Shylock repräsentiert die Ambivalenz </w:t>
      </w:r>
      <w:r w:rsidR="00C36C32">
        <w:rPr>
          <w:rFonts w:ascii="Times New Roman" w:eastAsia="Calibri" w:hAnsi="Times New Roman" w:cs="Times New Roman"/>
          <w:sz w:val="24"/>
          <w:szCs w:val="24"/>
        </w:rPr>
        <w:t xml:space="preserve">der jüdischen Existenz </w:t>
      </w:r>
      <w:r w:rsidR="00DF1A9B">
        <w:rPr>
          <w:rFonts w:ascii="Times New Roman" w:eastAsia="Calibri" w:hAnsi="Times New Roman" w:cs="Times New Roman"/>
          <w:sz w:val="24"/>
          <w:szCs w:val="24"/>
        </w:rPr>
        <w:t>in</w:t>
      </w:r>
      <w:r w:rsidR="00C36C32">
        <w:rPr>
          <w:rFonts w:ascii="Times New Roman" w:eastAsia="Calibri" w:hAnsi="Times New Roman" w:cs="Times New Roman"/>
          <w:sz w:val="24"/>
          <w:szCs w:val="24"/>
        </w:rPr>
        <w:t>nerhalb der galizischen Welt.</w:t>
      </w:r>
      <w:r w:rsidR="00DF1A9B">
        <w:rPr>
          <w:rFonts w:ascii="Times New Roman" w:eastAsia="Calibri" w:hAnsi="Times New Roman" w:cs="Times New Roman"/>
          <w:sz w:val="24"/>
          <w:szCs w:val="24"/>
        </w:rPr>
        <w:t xml:space="preserve"> Sie sind </w:t>
      </w:r>
      <w:r w:rsidR="00C36C32">
        <w:rPr>
          <w:rFonts w:ascii="Times New Roman" w:eastAsia="Calibri" w:hAnsi="Times New Roman" w:cs="Times New Roman"/>
          <w:sz w:val="24"/>
          <w:szCs w:val="24"/>
        </w:rPr>
        <w:t>„</w:t>
      </w:r>
      <w:r w:rsidR="00DF1A9B">
        <w:rPr>
          <w:rFonts w:ascii="Times New Roman" w:eastAsia="Calibri" w:hAnsi="Times New Roman" w:cs="Times New Roman"/>
          <w:sz w:val="24"/>
          <w:szCs w:val="24"/>
        </w:rPr>
        <w:t>Opfer</w:t>
      </w:r>
      <w:r w:rsidR="00C36C32">
        <w:rPr>
          <w:rFonts w:ascii="Times New Roman" w:eastAsia="Calibri" w:hAnsi="Times New Roman" w:cs="Times New Roman"/>
          <w:sz w:val="24"/>
          <w:szCs w:val="24"/>
        </w:rPr>
        <w:t>“</w:t>
      </w:r>
      <w:r w:rsidR="00DF1A9B">
        <w:rPr>
          <w:rFonts w:ascii="Times New Roman" w:eastAsia="Calibri" w:hAnsi="Times New Roman" w:cs="Times New Roman"/>
          <w:sz w:val="24"/>
          <w:szCs w:val="24"/>
        </w:rPr>
        <w:t xml:space="preserve"> der </w:t>
      </w:r>
      <w:r w:rsidR="00C36C32">
        <w:rPr>
          <w:rFonts w:ascii="Times New Roman" w:eastAsia="Calibri" w:hAnsi="Times New Roman" w:cs="Times New Roman"/>
          <w:sz w:val="24"/>
          <w:szCs w:val="24"/>
        </w:rPr>
        <w:t>„</w:t>
      </w:r>
      <w:r w:rsidR="00DF1A9B">
        <w:rPr>
          <w:rFonts w:ascii="Times New Roman" w:eastAsia="Calibri" w:hAnsi="Times New Roman" w:cs="Times New Roman"/>
          <w:sz w:val="24"/>
          <w:szCs w:val="24"/>
        </w:rPr>
        <w:t>schlechten</w:t>
      </w:r>
      <w:r w:rsidR="00C36C32">
        <w:rPr>
          <w:rFonts w:ascii="Times New Roman" w:eastAsia="Calibri" w:hAnsi="Times New Roman" w:cs="Times New Roman"/>
          <w:sz w:val="24"/>
          <w:szCs w:val="24"/>
        </w:rPr>
        <w:t>“, weil auf Gelderwerb ausgerichteten</w:t>
      </w:r>
      <w:r w:rsidR="00DF1A9B">
        <w:rPr>
          <w:rFonts w:ascii="Times New Roman" w:eastAsia="Calibri" w:hAnsi="Times New Roman" w:cs="Times New Roman"/>
          <w:sz w:val="24"/>
          <w:szCs w:val="24"/>
        </w:rPr>
        <w:t xml:space="preserve"> Gesellschaft, aber auch „Ankläger“ der Gesellschaft</w:t>
      </w:r>
      <w:r w:rsidR="00C36C32">
        <w:rPr>
          <w:rFonts w:ascii="Times New Roman" w:eastAsia="Calibri" w:hAnsi="Times New Roman" w:cs="Times New Roman"/>
          <w:sz w:val="24"/>
          <w:szCs w:val="24"/>
        </w:rPr>
        <w:t>. Als „Ankläger“ fordern sie auch für sich, die Parias, die „Menschenrechte“ ein</w:t>
      </w:r>
      <w:r w:rsidR="00DF1A9B">
        <w:rPr>
          <w:rFonts w:ascii="Times New Roman" w:eastAsia="Calibri" w:hAnsi="Times New Roman" w:cs="Times New Roman"/>
          <w:sz w:val="24"/>
          <w:szCs w:val="24"/>
        </w:rPr>
        <w:t>:</w:t>
      </w:r>
    </w:p>
    <w:p w:rsidR="00851D45" w:rsidRPr="00851D45" w:rsidRDefault="00851D45" w:rsidP="00B16EA3">
      <w:pPr>
        <w:spacing w:after="0"/>
        <w:ind w:left="1134"/>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 xml:space="preserve">„[…] sie spielten diesen Urahnen tragisch und parteiisch, […] </w:t>
      </w:r>
      <w:r w:rsidRPr="00851D45">
        <w:rPr>
          <w:rFonts w:ascii="Times New Roman" w:eastAsia="Calibri" w:hAnsi="Times New Roman" w:cs="Times New Roman"/>
          <w:i/>
          <w:sz w:val="24"/>
          <w:szCs w:val="24"/>
        </w:rPr>
        <w:t>als das Opfer und den Ankläger dieser schlechten Gesellschaft</w:t>
      </w:r>
      <w:r w:rsidRPr="00851D45">
        <w:rPr>
          <w:rFonts w:ascii="Times New Roman" w:eastAsia="Calibri" w:hAnsi="Times New Roman" w:cs="Times New Roman"/>
          <w:sz w:val="24"/>
          <w:szCs w:val="24"/>
        </w:rPr>
        <w:t xml:space="preserve">, die ihn anspeit und verfolgt, und </w:t>
      </w:r>
      <w:r w:rsidRPr="00851D45">
        <w:rPr>
          <w:rFonts w:ascii="Times New Roman" w:eastAsia="Calibri" w:hAnsi="Times New Roman" w:cs="Times New Roman"/>
          <w:i/>
          <w:sz w:val="24"/>
          <w:szCs w:val="24"/>
        </w:rPr>
        <w:t>als Vertreter der Menschenrechte des Juden</w:t>
      </w:r>
      <w:r w:rsidRPr="00851D45">
        <w:rPr>
          <w:rFonts w:ascii="Times New Roman" w:eastAsia="Calibri" w:hAnsi="Times New Roman" w:cs="Times New Roman"/>
          <w:sz w:val="24"/>
          <w:szCs w:val="24"/>
        </w:rPr>
        <w:t>, wozu die Gnade seines Schöpfers ihn auch gemacht hat.“</w:t>
      </w:r>
      <w:r w:rsidRPr="00851D45">
        <w:rPr>
          <w:rFonts w:ascii="Times New Roman" w:eastAsia="Calibri" w:hAnsi="Times New Roman" w:cs="Times New Roman"/>
          <w:sz w:val="24"/>
          <w:szCs w:val="24"/>
          <w:vertAlign w:val="superscript"/>
        </w:rPr>
        <w:footnoteReference w:id="37"/>
      </w:r>
      <w:r w:rsidRPr="00851D45">
        <w:rPr>
          <w:rFonts w:ascii="Times New Roman" w:eastAsia="Calibri" w:hAnsi="Times New Roman" w:cs="Times New Roman"/>
          <w:sz w:val="24"/>
          <w:szCs w:val="24"/>
        </w:rPr>
        <w:t xml:space="preserve"> </w:t>
      </w:r>
    </w:p>
    <w:p w:rsidR="008C4350" w:rsidRDefault="00851D45" w:rsidP="002D2AC4">
      <w:pPr>
        <w:spacing w:after="0"/>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 xml:space="preserve">Nach </w:t>
      </w:r>
      <w:proofErr w:type="spellStart"/>
      <w:r w:rsidRPr="00851D45">
        <w:rPr>
          <w:rFonts w:ascii="Times New Roman" w:eastAsia="Calibri" w:hAnsi="Times New Roman" w:cs="Times New Roman"/>
          <w:sz w:val="24"/>
          <w:szCs w:val="24"/>
        </w:rPr>
        <w:t>Granach</w:t>
      </w:r>
      <w:proofErr w:type="spellEnd"/>
      <w:r w:rsidRPr="00851D45">
        <w:rPr>
          <w:rFonts w:ascii="Times New Roman" w:eastAsia="Calibri" w:hAnsi="Times New Roman" w:cs="Times New Roman"/>
          <w:sz w:val="24"/>
          <w:szCs w:val="24"/>
        </w:rPr>
        <w:t xml:space="preserve"> muss die Gestalt des Shylock so lange auf der Bühne erscheinen – hier greift er programmatisch auf eine berühmte Formulierung Hillels</w:t>
      </w:r>
      <w:r w:rsidR="008C4350">
        <w:rPr>
          <w:rStyle w:val="Funotenzeichen"/>
          <w:rFonts w:ascii="Times New Roman" w:eastAsia="Calibri" w:hAnsi="Times New Roman" w:cs="Times New Roman"/>
          <w:sz w:val="24"/>
          <w:szCs w:val="24"/>
        </w:rPr>
        <w:footnoteReference w:id="38"/>
      </w:r>
      <w:r w:rsidRPr="00851D45">
        <w:rPr>
          <w:rFonts w:ascii="Times New Roman" w:eastAsia="Calibri" w:hAnsi="Times New Roman" w:cs="Times New Roman"/>
          <w:sz w:val="24"/>
          <w:szCs w:val="24"/>
        </w:rPr>
        <w:t xml:space="preserve"> zurück –</w:t>
      </w:r>
      <w:r w:rsidR="008C4350">
        <w:rPr>
          <w:rFonts w:ascii="Times New Roman" w:eastAsia="Calibri" w:hAnsi="Times New Roman" w:cs="Times New Roman"/>
          <w:sz w:val="24"/>
          <w:szCs w:val="24"/>
        </w:rPr>
        <w:t>:</w:t>
      </w:r>
      <w:r w:rsidRPr="00851D45">
        <w:rPr>
          <w:rFonts w:ascii="Times New Roman" w:eastAsia="Calibri" w:hAnsi="Times New Roman" w:cs="Times New Roman"/>
          <w:sz w:val="24"/>
          <w:szCs w:val="24"/>
        </w:rPr>
        <w:t xml:space="preserve"> </w:t>
      </w:r>
    </w:p>
    <w:p w:rsidR="008C4350" w:rsidRDefault="00851D45" w:rsidP="00A0243B">
      <w:pPr>
        <w:spacing w:after="0"/>
        <w:ind w:left="1134"/>
        <w:jc w:val="both"/>
        <w:rPr>
          <w:rFonts w:ascii="Times New Roman" w:eastAsia="Calibri" w:hAnsi="Times New Roman" w:cs="Times New Roman"/>
          <w:sz w:val="24"/>
          <w:szCs w:val="24"/>
        </w:rPr>
      </w:pPr>
      <w:r w:rsidRPr="00851D45">
        <w:rPr>
          <w:rFonts w:ascii="Times New Roman" w:eastAsia="Calibri" w:hAnsi="Times New Roman" w:cs="Times New Roman"/>
          <w:sz w:val="24"/>
          <w:szCs w:val="24"/>
        </w:rPr>
        <w:t>„bis einmal alle künstlichen Unterschiede von uns abfallen und der Mensch in seinem Mitmenschen den Bruder erkennt und seinen Nächsten liebt wie sich selbst und ihm nichts antut, was er selber nicht erleiden möchte.“</w:t>
      </w:r>
      <w:r w:rsidRPr="00851D45">
        <w:rPr>
          <w:rFonts w:ascii="Times New Roman" w:eastAsia="Calibri" w:hAnsi="Times New Roman" w:cs="Times New Roman"/>
          <w:sz w:val="24"/>
          <w:szCs w:val="24"/>
          <w:vertAlign w:val="superscript"/>
        </w:rPr>
        <w:footnoteReference w:id="39"/>
      </w:r>
      <w:r w:rsidRPr="00851D45">
        <w:rPr>
          <w:rFonts w:ascii="Times New Roman" w:eastAsia="Calibri" w:hAnsi="Times New Roman" w:cs="Times New Roman"/>
          <w:sz w:val="24"/>
          <w:szCs w:val="24"/>
        </w:rPr>
        <w:t xml:space="preserve"> </w:t>
      </w:r>
    </w:p>
    <w:p w:rsidR="00F4460D" w:rsidRDefault="005F35E7" w:rsidP="002D2AC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Durch</w:t>
      </w:r>
      <w:r w:rsidR="00851D45" w:rsidRPr="00851D45">
        <w:rPr>
          <w:rFonts w:ascii="Times New Roman" w:eastAsia="Calibri" w:hAnsi="Times New Roman" w:cs="Times New Roman"/>
          <w:sz w:val="24"/>
          <w:szCs w:val="24"/>
        </w:rPr>
        <w:t xml:space="preserve"> </w:t>
      </w:r>
      <w:r w:rsidR="00A0243B">
        <w:rPr>
          <w:rFonts w:ascii="Times New Roman" w:eastAsia="Calibri" w:hAnsi="Times New Roman" w:cs="Times New Roman"/>
          <w:sz w:val="24"/>
          <w:szCs w:val="24"/>
        </w:rPr>
        <w:t>diese</w:t>
      </w:r>
      <w:r w:rsidR="00F4460D">
        <w:rPr>
          <w:rFonts w:ascii="Times New Roman" w:eastAsia="Calibri" w:hAnsi="Times New Roman" w:cs="Times New Roman"/>
          <w:sz w:val="24"/>
          <w:szCs w:val="24"/>
        </w:rPr>
        <w:t xml:space="preserve"> Perspektive einer zukünftigen Entwicklung</w:t>
      </w:r>
      <w:r w:rsidR="00851D45" w:rsidRPr="00851D45">
        <w:rPr>
          <w:rFonts w:ascii="Times New Roman" w:eastAsia="Calibri" w:hAnsi="Times New Roman" w:cs="Times New Roman"/>
          <w:sz w:val="24"/>
          <w:szCs w:val="24"/>
        </w:rPr>
        <w:t xml:space="preserve"> </w:t>
      </w:r>
      <w:r w:rsidR="00A0243B" w:rsidRPr="00851D45">
        <w:rPr>
          <w:rFonts w:ascii="Times New Roman" w:eastAsia="Calibri" w:hAnsi="Times New Roman" w:cs="Times New Roman"/>
          <w:sz w:val="24"/>
          <w:szCs w:val="24"/>
        </w:rPr>
        <w:t xml:space="preserve">verbindet </w:t>
      </w:r>
      <w:proofErr w:type="spellStart"/>
      <w:r w:rsidR="00A0243B" w:rsidRPr="00851D45">
        <w:rPr>
          <w:rFonts w:ascii="Times New Roman" w:eastAsia="Calibri" w:hAnsi="Times New Roman" w:cs="Times New Roman"/>
          <w:sz w:val="24"/>
          <w:szCs w:val="24"/>
        </w:rPr>
        <w:t>Granach</w:t>
      </w:r>
      <w:proofErr w:type="spellEnd"/>
      <w:r w:rsidR="00A0243B" w:rsidRPr="00851D45">
        <w:rPr>
          <w:rFonts w:ascii="Times New Roman" w:eastAsia="Calibri" w:hAnsi="Times New Roman" w:cs="Times New Roman"/>
          <w:sz w:val="24"/>
          <w:szCs w:val="24"/>
        </w:rPr>
        <w:t xml:space="preserve"> </w:t>
      </w:r>
      <w:r w:rsidR="00A0243B">
        <w:rPr>
          <w:rFonts w:ascii="Times New Roman" w:eastAsia="Calibri" w:hAnsi="Times New Roman" w:cs="Times New Roman"/>
          <w:sz w:val="24"/>
          <w:szCs w:val="24"/>
        </w:rPr>
        <w:t xml:space="preserve">einen zentralen Gedanken </w:t>
      </w:r>
      <w:r w:rsidR="00851D45" w:rsidRPr="00851D45">
        <w:rPr>
          <w:rFonts w:ascii="Times New Roman" w:eastAsia="Calibri" w:hAnsi="Times New Roman" w:cs="Times New Roman"/>
          <w:sz w:val="24"/>
          <w:szCs w:val="24"/>
        </w:rPr>
        <w:t>des Judentums mit dem Gedankengut der Moderne, speziell dem der Aufklärung.</w:t>
      </w:r>
    </w:p>
    <w:p w:rsidR="00851D45" w:rsidRPr="00851D45" w:rsidRDefault="00A0243B" w:rsidP="00F4460D">
      <w:pPr>
        <w:spacing w:after="0"/>
        <w:ind w:firstLine="708"/>
        <w:jc w:val="both"/>
        <w:rPr>
          <w:rFonts w:ascii="Times New Roman" w:eastAsia="Calibri" w:hAnsi="Times New Roman" w:cs="Times New Roman"/>
          <w:sz w:val="24"/>
          <w:szCs w:val="24"/>
        </w:rPr>
      </w:pPr>
      <w:r w:rsidRPr="00A0243B">
        <w:rPr>
          <w:rFonts w:ascii="Times New Roman" w:eastAsia="Calibri" w:hAnsi="Times New Roman" w:cs="Times New Roman"/>
          <w:i/>
          <w:sz w:val="24"/>
          <w:szCs w:val="24"/>
        </w:rPr>
        <w:t>D</w:t>
      </w:r>
      <w:r w:rsidRPr="00A0243B">
        <w:rPr>
          <w:rFonts w:ascii="Times New Roman" w:hAnsi="Times New Roman" w:cs="Times New Roman"/>
          <w:i/>
          <w:sz w:val="24"/>
          <w:szCs w:val="24"/>
        </w:rPr>
        <w:t>a geht ein Mensch</w:t>
      </w:r>
      <w:r w:rsidRPr="00A0243B">
        <w:rPr>
          <w:rFonts w:ascii="Times New Roman" w:hAnsi="Times New Roman" w:cs="Times New Roman"/>
          <w:sz w:val="24"/>
          <w:szCs w:val="24"/>
        </w:rPr>
        <w:t xml:space="preserve"> </w:t>
      </w:r>
      <w:r w:rsidR="002D1125">
        <w:rPr>
          <w:rFonts w:ascii="Times New Roman" w:hAnsi="Times New Roman" w:cs="Times New Roman"/>
          <w:sz w:val="24"/>
          <w:szCs w:val="24"/>
        </w:rPr>
        <w:t xml:space="preserve">zeichnet sich </w:t>
      </w:r>
      <w:r w:rsidR="002D1125" w:rsidRPr="00A0243B">
        <w:rPr>
          <w:rFonts w:ascii="Times New Roman" w:hAnsi="Times New Roman" w:cs="Times New Roman"/>
          <w:sz w:val="24"/>
          <w:szCs w:val="24"/>
        </w:rPr>
        <w:t>durch Empathie für die Lage der hart um ihren L</w:t>
      </w:r>
      <w:r w:rsidR="002D1125" w:rsidRPr="00A0243B">
        <w:rPr>
          <w:rFonts w:ascii="Times New Roman" w:hAnsi="Times New Roman" w:cs="Times New Roman"/>
          <w:sz w:val="24"/>
          <w:szCs w:val="24"/>
        </w:rPr>
        <w:t>e</w:t>
      </w:r>
      <w:r w:rsidR="002D1125" w:rsidRPr="00A0243B">
        <w:rPr>
          <w:rFonts w:ascii="Times New Roman" w:hAnsi="Times New Roman" w:cs="Times New Roman"/>
          <w:sz w:val="24"/>
          <w:szCs w:val="24"/>
        </w:rPr>
        <w:t>bensunterhalt kämpfenden galizischen Bevölkerung</w:t>
      </w:r>
      <w:r w:rsidR="002D1125">
        <w:rPr>
          <w:rFonts w:ascii="Times New Roman" w:hAnsi="Times New Roman" w:cs="Times New Roman"/>
          <w:sz w:val="24"/>
          <w:szCs w:val="24"/>
        </w:rPr>
        <w:t xml:space="preserve"> aus, zugleich aber auch durch </w:t>
      </w:r>
      <w:r w:rsidR="002D1125" w:rsidRPr="00A0243B">
        <w:rPr>
          <w:rFonts w:ascii="Times New Roman" w:hAnsi="Times New Roman" w:cs="Times New Roman"/>
          <w:sz w:val="24"/>
          <w:szCs w:val="24"/>
        </w:rPr>
        <w:t>übermüt</w:t>
      </w:r>
      <w:r w:rsidR="002D1125" w:rsidRPr="00A0243B">
        <w:rPr>
          <w:rFonts w:ascii="Times New Roman" w:hAnsi="Times New Roman" w:cs="Times New Roman"/>
          <w:sz w:val="24"/>
          <w:szCs w:val="24"/>
        </w:rPr>
        <w:t>i</w:t>
      </w:r>
      <w:r w:rsidR="002D1125" w:rsidRPr="00A0243B">
        <w:rPr>
          <w:rFonts w:ascii="Times New Roman" w:hAnsi="Times New Roman" w:cs="Times New Roman"/>
          <w:sz w:val="24"/>
          <w:szCs w:val="24"/>
        </w:rPr>
        <w:t>gen Witz</w:t>
      </w:r>
      <w:r w:rsidR="00C36C32">
        <w:rPr>
          <w:rFonts w:ascii="Times New Roman" w:hAnsi="Times New Roman" w:cs="Times New Roman"/>
          <w:sz w:val="24"/>
          <w:szCs w:val="24"/>
        </w:rPr>
        <w:t xml:space="preserve"> und Spaß an der Groteske</w:t>
      </w:r>
      <w:bookmarkStart w:id="0" w:name="_GoBack"/>
      <w:bookmarkEnd w:id="0"/>
      <w:r w:rsidR="002D1125">
        <w:rPr>
          <w:rFonts w:ascii="Times New Roman" w:hAnsi="Times New Roman" w:cs="Times New Roman"/>
          <w:sz w:val="24"/>
          <w:szCs w:val="24"/>
        </w:rPr>
        <w:t>. Als</w:t>
      </w:r>
      <w:r w:rsidRPr="00A0243B">
        <w:rPr>
          <w:rFonts w:ascii="Times New Roman" w:hAnsi="Times New Roman" w:cs="Times New Roman"/>
          <w:sz w:val="24"/>
          <w:szCs w:val="24"/>
        </w:rPr>
        <w:t xml:space="preserve"> </w:t>
      </w:r>
      <w:r w:rsidR="00F4460D">
        <w:rPr>
          <w:rFonts w:ascii="Times New Roman" w:hAnsi="Times New Roman" w:cs="Times New Roman"/>
          <w:sz w:val="24"/>
          <w:szCs w:val="24"/>
        </w:rPr>
        <w:t>literarisch komplexe</w:t>
      </w:r>
      <w:r w:rsidR="002D1125">
        <w:rPr>
          <w:rFonts w:ascii="Times New Roman" w:hAnsi="Times New Roman" w:cs="Times New Roman"/>
          <w:sz w:val="24"/>
          <w:szCs w:val="24"/>
        </w:rPr>
        <w:t>s</w:t>
      </w:r>
      <w:r w:rsidRPr="00A0243B">
        <w:rPr>
          <w:rFonts w:ascii="Times New Roman" w:hAnsi="Times New Roman" w:cs="Times New Roman"/>
          <w:sz w:val="24"/>
          <w:szCs w:val="24"/>
        </w:rPr>
        <w:t>,</w:t>
      </w:r>
      <w:r w:rsidR="00F4460D">
        <w:rPr>
          <w:rFonts w:ascii="Times New Roman" w:hAnsi="Times New Roman" w:cs="Times New Roman"/>
          <w:sz w:val="24"/>
          <w:szCs w:val="24"/>
        </w:rPr>
        <w:t xml:space="preserve"> artistische</w:t>
      </w:r>
      <w:r w:rsidR="002D1125">
        <w:rPr>
          <w:rFonts w:ascii="Times New Roman" w:hAnsi="Times New Roman" w:cs="Times New Roman"/>
          <w:sz w:val="24"/>
          <w:szCs w:val="24"/>
        </w:rPr>
        <w:t>s</w:t>
      </w:r>
      <w:r w:rsidR="00F4460D">
        <w:rPr>
          <w:rFonts w:ascii="Times New Roman" w:hAnsi="Times New Roman" w:cs="Times New Roman"/>
          <w:sz w:val="24"/>
          <w:szCs w:val="24"/>
        </w:rPr>
        <w:t xml:space="preserve"> Konstrukt</w:t>
      </w:r>
      <w:r w:rsidR="002D1125">
        <w:rPr>
          <w:rFonts w:ascii="Times New Roman" w:hAnsi="Times New Roman" w:cs="Times New Roman"/>
          <w:sz w:val="24"/>
          <w:szCs w:val="24"/>
        </w:rPr>
        <w:t xml:space="preserve"> gehört di</w:t>
      </w:r>
      <w:r w:rsidR="002D1125">
        <w:rPr>
          <w:rFonts w:ascii="Times New Roman" w:hAnsi="Times New Roman" w:cs="Times New Roman"/>
          <w:sz w:val="24"/>
          <w:szCs w:val="24"/>
        </w:rPr>
        <w:t>e</w:t>
      </w:r>
      <w:r w:rsidR="002D1125">
        <w:rPr>
          <w:rFonts w:ascii="Times New Roman" w:hAnsi="Times New Roman" w:cs="Times New Roman"/>
          <w:sz w:val="24"/>
          <w:szCs w:val="24"/>
        </w:rPr>
        <w:t>se</w:t>
      </w:r>
      <w:r w:rsidR="00F4460D">
        <w:rPr>
          <w:rFonts w:ascii="Times New Roman" w:hAnsi="Times New Roman" w:cs="Times New Roman"/>
          <w:sz w:val="24"/>
          <w:szCs w:val="24"/>
        </w:rPr>
        <w:t xml:space="preserve"> Autobiografie</w:t>
      </w:r>
      <w:r w:rsidR="002D1125">
        <w:rPr>
          <w:rFonts w:ascii="Times New Roman" w:hAnsi="Times New Roman" w:cs="Times New Roman"/>
          <w:sz w:val="24"/>
          <w:szCs w:val="24"/>
        </w:rPr>
        <w:t xml:space="preserve"> </w:t>
      </w:r>
      <w:r w:rsidR="00F4460D">
        <w:rPr>
          <w:rFonts w:ascii="Times New Roman" w:hAnsi="Times New Roman" w:cs="Times New Roman"/>
          <w:sz w:val="24"/>
          <w:szCs w:val="24"/>
        </w:rPr>
        <w:t>zu den Glanzstücken der Exilliteratur.</w:t>
      </w:r>
    </w:p>
    <w:p w:rsidR="00851D45" w:rsidRPr="00851D45" w:rsidRDefault="00851D45" w:rsidP="002D2AC4">
      <w:pPr>
        <w:spacing w:after="0"/>
        <w:jc w:val="both"/>
        <w:rPr>
          <w:rFonts w:ascii="Times New Roman" w:eastAsia="Calibri" w:hAnsi="Times New Roman" w:cs="Times New Roman"/>
          <w:sz w:val="24"/>
          <w:szCs w:val="24"/>
        </w:rPr>
      </w:pPr>
    </w:p>
    <w:sectPr w:rsidR="00851D45" w:rsidRPr="00851D4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AE" w:rsidRDefault="00673AAE" w:rsidP="00362BDE">
      <w:pPr>
        <w:spacing w:after="0" w:line="240" w:lineRule="auto"/>
      </w:pPr>
      <w:r>
        <w:separator/>
      </w:r>
    </w:p>
  </w:endnote>
  <w:endnote w:type="continuationSeparator" w:id="0">
    <w:p w:rsidR="00673AAE" w:rsidRDefault="00673AAE" w:rsidP="0036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AE" w:rsidRDefault="00673AAE" w:rsidP="00362BDE">
      <w:pPr>
        <w:spacing w:after="0" w:line="240" w:lineRule="auto"/>
      </w:pPr>
      <w:r>
        <w:separator/>
      </w:r>
    </w:p>
  </w:footnote>
  <w:footnote w:type="continuationSeparator" w:id="0">
    <w:p w:rsidR="00673AAE" w:rsidRDefault="00673AAE" w:rsidP="00362BDE">
      <w:pPr>
        <w:spacing w:after="0" w:line="240" w:lineRule="auto"/>
      </w:pPr>
      <w:r>
        <w:continuationSeparator/>
      </w:r>
    </w:p>
  </w:footnote>
  <w:footnote w:id="1">
    <w:p w:rsidR="00A03316" w:rsidRDefault="00A03316" w:rsidP="00D73390">
      <w:pPr>
        <w:pStyle w:val="Funotentext"/>
        <w:jc w:val="both"/>
      </w:pPr>
      <w:r>
        <w:rPr>
          <w:rStyle w:val="Funotenzeichen"/>
        </w:rPr>
        <w:footnoteRef/>
      </w:r>
      <w:r>
        <w:t xml:space="preserve"> </w:t>
      </w:r>
      <w:r w:rsidRPr="00C461E0">
        <w:rPr>
          <w:rFonts w:ascii="Times New Roman" w:hAnsi="Times New Roman" w:cs="Times New Roman"/>
        </w:rPr>
        <w:t>Der Titel bedarf einer Erläuterung.</w:t>
      </w:r>
      <w:r>
        <w:t xml:space="preserve"> </w:t>
      </w:r>
      <w:r w:rsidRPr="00864AB2">
        <w:rPr>
          <w:rFonts w:ascii="Times New Roman" w:hAnsi="Times New Roman" w:cs="Times New Roman"/>
        </w:rPr>
        <w:t xml:space="preserve">John </w:t>
      </w:r>
      <w:proofErr w:type="spellStart"/>
      <w:r w:rsidRPr="00864AB2">
        <w:rPr>
          <w:rFonts w:ascii="Times New Roman" w:hAnsi="Times New Roman" w:cs="Times New Roman"/>
        </w:rPr>
        <w:t>Felstiner</w:t>
      </w:r>
      <w:proofErr w:type="spellEnd"/>
      <w:r w:rsidRPr="00864AB2">
        <w:rPr>
          <w:rFonts w:ascii="Times New Roman" w:hAnsi="Times New Roman" w:cs="Times New Roman"/>
        </w:rPr>
        <w:t xml:space="preserve"> weist mit Bezug auf Celan darauf hin, dass im Jiddischen die „anständige Person“ „</w:t>
      </w:r>
      <w:proofErr w:type="spellStart"/>
      <w:r w:rsidRPr="00864AB2">
        <w:rPr>
          <w:rFonts w:ascii="Times New Roman" w:hAnsi="Times New Roman" w:cs="Times New Roman"/>
        </w:rPr>
        <w:t>mensch</w:t>
      </w:r>
      <w:proofErr w:type="spellEnd"/>
      <w:r w:rsidRPr="00864AB2">
        <w:rPr>
          <w:rFonts w:ascii="Times New Roman" w:hAnsi="Times New Roman" w:cs="Times New Roman"/>
        </w:rPr>
        <w:t xml:space="preserve">“ genannt wird, also die Worte „Mensch“ und „Jude“ austauschbar sind. Vgl. John </w:t>
      </w:r>
      <w:proofErr w:type="spellStart"/>
      <w:r w:rsidRPr="00864AB2">
        <w:rPr>
          <w:rFonts w:ascii="Times New Roman" w:hAnsi="Times New Roman" w:cs="Times New Roman"/>
        </w:rPr>
        <w:t>Felstiner</w:t>
      </w:r>
      <w:proofErr w:type="spellEnd"/>
      <w:r w:rsidRPr="00864AB2">
        <w:rPr>
          <w:rFonts w:ascii="Times New Roman" w:hAnsi="Times New Roman" w:cs="Times New Roman"/>
        </w:rPr>
        <w:t xml:space="preserve">: </w:t>
      </w:r>
      <w:r w:rsidRPr="00C461E0">
        <w:rPr>
          <w:rFonts w:ascii="Times New Roman" w:hAnsi="Times New Roman" w:cs="Times New Roman"/>
          <w:i/>
        </w:rPr>
        <w:t>Paul Celan</w:t>
      </w:r>
      <w:r w:rsidRPr="00864AB2">
        <w:rPr>
          <w:rFonts w:ascii="Times New Roman" w:hAnsi="Times New Roman" w:cs="Times New Roman"/>
        </w:rPr>
        <w:t xml:space="preserve">. Eine Biographie. München 1997, S. 122. </w:t>
      </w:r>
    </w:p>
  </w:footnote>
  <w:footnote w:id="2">
    <w:p w:rsidR="00A03316" w:rsidRDefault="00A03316" w:rsidP="00AB2A6F">
      <w:pPr>
        <w:spacing w:after="0" w:line="240" w:lineRule="auto"/>
        <w:jc w:val="both"/>
      </w:pPr>
      <w:r>
        <w:rPr>
          <w:rStyle w:val="Funotenzeichen"/>
        </w:rPr>
        <w:footnoteRef/>
      </w:r>
      <w:r>
        <w:t xml:space="preserve"> </w:t>
      </w:r>
      <w:proofErr w:type="spellStart"/>
      <w:r w:rsidRPr="00917DEC">
        <w:rPr>
          <w:rFonts w:ascii="Times New Roman" w:hAnsi="Times New Roman" w:cs="Times New Roman"/>
          <w:sz w:val="20"/>
          <w:szCs w:val="20"/>
        </w:rPr>
        <w:t>Granach</w:t>
      </w:r>
      <w:proofErr w:type="spellEnd"/>
      <w:r w:rsidRPr="00917DEC">
        <w:rPr>
          <w:rFonts w:ascii="Times New Roman" w:hAnsi="Times New Roman" w:cs="Times New Roman"/>
          <w:sz w:val="20"/>
          <w:szCs w:val="20"/>
        </w:rPr>
        <w:t xml:space="preserve"> </w:t>
      </w:r>
      <w:r>
        <w:rPr>
          <w:rFonts w:ascii="Times New Roman" w:hAnsi="Times New Roman" w:cs="Times New Roman"/>
          <w:sz w:val="20"/>
          <w:szCs w:val="20"/>
        </w:rPr>
        <w:t>selber spricht von</w:t>
      </w:r>
      <w:r w:rsidRPr="00917DEC">
        <w:rPr>
          <w:rFonts w:ascii="Times New Roman" w:hAnsi="Times New Roman" w:cs="Times New Roman"/>
          <w:sz w:val="20"/>
          <w:szCs w:val="20"/>
        </w:rPr>
        <w:t xml:space="preserve"> „geschlossenen Novellen“</w:t>
      </w:r>
      <w:r>
        <w:rPr>
          <w:rFonts w:ascii="Times New Roman" w:hAnsi="Times New Roman" w:cs="Times New Roman"/>
          <w:sz w:val="20"/>
          <w:szCs w:val="20"/>
        </w:rPr>
        <w:t xml:space="preserve">. Vgl. </w:t>
      </w:r>
      <w:r w:rsidRPr="00DA53F3">
        <w:rPr>
          <w:rFonts w:ascii="Times New Roman" w:hAnsi="Times New Roman" w:cs="Times New Roman"/>
          <w:sz w:val="20"/>
          <w:szCs w:val="20"/>
        </w:rPr>
        <w:t xml:space="preserve">Alexander </w:t>
      </w:r>
      <w:proofErr w:type="spellStart"/>
      <w:r w:rsidRPr="00DA53F3">
        <w:rPr>
          <w:rFonts w:ascii="Times New Roman" w:hAnsi="Times New Roman" w:cs="Times New Roman"/>
          <w:sz w:val="20"/>
          <w:szCs w:val="20"/>
        </w:rPr>
        <w:t>Granach</w:t>
      </w:r>
      <w:proofErr w:type="spellEnd"/>
      <w:r w:rsidRPr="00DA53F3">
        <w:rPr>
          <w:rFonts w:ascii="Times New Roman" w:hAnsi="Times New Roman" w:cs="Times New Roman"/>
          <w:sz w:val="20"/>
          <w:szCs w:val="20"/>
        </w:rPr>
        <w:t xml:space="preserve">: </w:t>
      </w:r>
      <w:r w:rsidRPr="00DA53F3">
        <w:rPr>
          <w:rFonts w:ascii="Times New Roman" w:hAnsi="Times New Roman" w:cs="Times New Roman"/>
          <w:i/>
          <w:sz w:val="20"/>
          <w:szCs w:val="20"/>
        </w:rPr>
        <w:t>Du mein liebes Stück Heimat</w:t>
      </w:r>
      <w:r w:rsidRPr="00DA53F3">
        <w:rPr>
          <w:rFonts w:ascii="Times New Roman" w:hAnsi="Times New Roman" w:cs="Times New Roman"/>
          <w:sz w:val="20"/>
          <w:szCs w:val="20"/>
        </w:rPr>
        <w:t xml:space="preserve">. Briefe an Lotte </w:t>
      </w:r>
      <w:proofErr w:type="spellStart"/>
      <w:r w:rsidRPr="00DA53F3">
        <w:rPr>
          <w:rFonts w:ascii="Times New Roman" w:hAnsi="Times New Roman" w:cs="Times New Roman"/>
          <w:sz w:val="20"/>
          <w:szCs w:val="20"/>
        </w:rPr>
        <w:t>Lieven</w:t>
      </w:r>
      <w:proofErr w:type="spellEnd"/>
      <w:r w:rsidRPr="00DA53F3">
        <w:rPr>
          <w:rFonts w:ascii="Times New Roman" w:hAnsi="Times New Roman" w:cs="Times New Roman"/>
          <w:sz w:val="20"/>
          <w:szCs w:val="20"/>
        </w:rPr>
        <w:t xml:space="preserve"> aus dem Exil. Hrsg. von Angelika Wittlich u. Hilde </w:t>
      </w:r>
      <w:proofErr w:type="spellStart"/>
      <w:r w:rsidRPr="00DA53F3">
        <w:rPr>
          <w:rFonts w:ascii="Times New Roman" w:hAnsi="Times New Roman" w:cs="Times New Roman"/>
          <w:sz w:val="20"/>
          <w:szCs w:val="20"/>
        </w:rPr>
        <w:t>Recher</w:t>
      </w:r>
      <w:proofErr w:type="spellEnd"/>
      <w:r w:rsidRPr="00DA53F3">
        <w:rPr>
          <w:rFonts w:ascii="Times New Roman" w:hAnsi="Times New Roman" w:cs="Times New Roman"/>
          <w:sz w:val="20"/>
          <w:szCs w:val="20"/>
        </w:rPr>
        <w:t>. Augsburg 2008</w:t>
      </w:r>
      <w:r>
        <w:rPr>
          <w:rFonts w:ascii="Times New Roman" w:hAnsi="Times New Roman" w:cs="Times New Roman"/>
          <w:sz w:val="20"/>
          <w:szCs w:val="20"/>
        </w:rPr>
        <w:t>, S. 364 f.</w:t>
      </w:r>
    </w:p>
  </w:footnote>
  <w:footnote w:id="3">
    <w:p w:rsidR="00A03316" w:rsidRPr="00B14339" w:rsidRDefault="00A03316" w:rsidP="00EE1A8F">
      <w:pPr>
        <w:spacing w:after="0" w:line="240" w:lineRule="auto"/>
        <w:jc w:val="both"/>
        <w:rPr>
          <w:rFonts w:ascii="Times New Roman" w:hAnsi="Times New Roman" w:cs="Times New Roman"/>
        </w:rPr>
      </w:pPr>
      <w:r>
        <w:rPr>
          <w:rStyle w:val="Funotenzeichen"/>
        </w:rPr>
        <w:footnoteRef/>
      </w:r>
      <w:r>
        <w:t xml:space="preserve"> </w:t>
      </w:r>
      <w:r w:rsidRPr="00EE1A8F">
        <w:rPr>
          <w:rFonts w:ascii="Times New Roman" w:hAnsi="Times New Roman" w:cs="Times New Roman"/>
          <w:sz w:val="20"/>
          <w:szCs w:val="20"/>
        </w:rPr>
        <w:t>In West</w:t>
      </w:r>
      <w:r>
        <w:rPr>
          <w:rFonts w:ascii="Times New Roman" w:hAnsi="Times New Roman" w:cs="Times New Roman"/>
          <w:sz w:val="20"/>
          <w:szCs w:val="20"/>
        </w:rPr>
        <w:t xml:space="preserve">europa sind vor allem die </w:t>
      </w:r>
      <w:r w:rsidRPr="00EE1A8F">
        <w:rPr>
          <w:rFonts w:ascii="Times New Roman" w:hAnsi="Times New Roman" w:cs="Times New Roman"/>
          <w:sz w:val="20"/>
          <w:szCs w:val="20"/>
        </w:rPr>
        <w:t>Ghettogeschichten</w:t>
      </w:r>
      <w:r>
        <w:rPr>
          <w:rFonts w:ascii="Times New Roman" w:hAnsi="Times New Roman" w:cs="Times New Roman"/>
          <w:sz w:val="20"/>
          <w:szCs w:val="20"/>
        </w:rPr>
        <w:t xml:space="preserve"> von </w:t>
      </w:r>
      <w:proofErr w:type="spellStart"/>
      <w:r w:rsidRPr="00EE1A8F">
        <w:rPr>
          <w:rFonts w:ascii="Times New Roman" w:hAnsi="Times New Roman" w:cs="Times New Roman"/>
          <w:sz w:val="20"/>
          <w:szCs w:val="20"/>
        </w:rPr>
        <w:t>Izchok</w:t>
      </w:r>
      <w:proofErr w:type="spellEnd"/>
      <w:r w:rsidRPr="00EE1A8F">
        <w:rPr>
          <w:rFonts w:ascii="Times New Roman" w:hAnsi="Times New Roman" w:cs="Times New Roman"/>
          <w:sz w:val="20"/>
          <w:szCs w:val="20"/>
        </w:rPr>
        <w:t xml:space="preserve"> </w:t>
      </w:r>
      <w:proofErr w:type="spellStart"/>
      <w:r w:rsidRPr="00EE1A8F">
        <w:rPr>
          <w:rFonts w:ascii="Times New Roman" w:hAnsi="Times New Roman" w:cs="Times New Roman"/>
          <w:sz w:val="20"/>
          <w:szCs w:val="20"/>
        </w:rPr>
        <w:t>Lejb</w:t>
      </w:r>
      <w:proofErr w:type="spellEnd"/>
      <w:r w:rsidRPr="00EE1A8F">
        <w:rPr>
          <w:rFonts w:ascii="Times New Roman" w:hAnsi="Times New Roman" w:cs="Times New Roman"/>
          <w:sz w:val="20"/>
          <w:szCs w:val="20"/>
        </w:rPr>
        <w:t xml:space="preserve"> Perez </w:t>
      </w:r>
      <w:r>
        <w:rPr>
          <w:rFonts w:ascii="Times New Roman" w:hAnsi="Times New Roman" w:cs="Times New Roman"/>
          <w:sz w:val="20"/>
          <w:szCs w:val="20"/>
        </w:rPr>
        <w:t>und</w:t>
      </w:r>
      <w:r w:rsidRPr="00EE1A8F">
        <w:rPr>
          <w:rFonts w:ascii="Times New Roman" w:hAnsi="Times New Roman" w:cs="Times New Roman"/>
          <w:sz w:val="20"/>
          <w:szCs w:val="20"/>
        </w:rPr>
        <w:t xml:space="preserve"> Scholem </w:t>
      </w:r>
      <w:proofErr w:type="spellStart"/>
      <w:r w:rsidRPr="00EE1A8F">
        <w:rPr>
          <w:rFonts w:ascii="Times New Roman" w:hAnsi="Times New Roman" w:cs="Times New Roman"/>
          <w:sz w:val="20"/>
          <w:szCs w:val="20"/>
        </w:rPr>
        <w:t>Alejchem</w:t>
      </w:r>
      <w:proofErr w:type="spellEnd"/>
      <w:r>
        <w:rPr>
          <w:rFonts w:ascii="Times New Roman" w:hAnsi="Times New Roman" w:cs="Times New Roman"/>
          <w:sz w:val="20"/>
          <w:szCs w:val="20"/>
        </w:rPr>
        <w:t xml:space="preserve"> bekannt geworden. </w:t>
      </w:r>
      <w:r w:rsidRPr="00EE1A8F">
        <w:rPr>
          <w:rFonts w:ascii="Times New Roman" w:hAnsi="Times New Roman" w:cs="Times New Roman"/>
          <w:sz w:val="20"/>
          <w:szCs w:val="20"/>
        </w:rPr>
        <w:t>In</w:t>
      </w:r>
      <w:r w:rsidRPr="00883B66">
        <w:rPr>
          <w:rFonts w:ascii="Times New Roman" w:hAnsi="Times New Roman" w:cs="Times New Roman"/>
        </w:rPr>
        <w:t xml:space="preserve"> </w:t>
      </w:r>
      <w:r w:rsidRPr="00EE1A8F">
        <w:rPr>
          <w:rFonts w:ascii="Times New Roman" w:hAnsi="Times New Roman" w:cs="Times New Roman"/>
          <w:sz w:val="20"/>
          <w:szCs w:val="20"/>
        </w:rPr>
        <w:t>den</w:t>
      </w:r>
      <w:r w:rsidRPr="00EE1A8F">
        <w:rPr>
          <w:sz w:val="20"/>
          <w:szCs w:val="20"/>
        </w:rPr>
        <w:t xml:space="preserve"> </w:t>
      </w:r>
      <w:r w:rsidRPr="00EE1A8F">
        <w:rPr>
          <w:rFonts w:ascii="Times New Roman" w:hAnsi="Times New Roman" w:cs="Times New Roman"/>
          <w:sz w:val="20"/>
          <w:szCs w:val="20"/>
        </w:rPr>
        <w:t>Ghettogeschichten</w:t>
      </w:r>
      <w:r>
        <w:rPr>
          <w:rFonts w:ascii="Times New Roman" w:hAnsi="Times New Roman" w:cs="Times New Roman"/>
          <w:sz w:val="20"/>
          <w:szCs w:val="20"/>
        </w:rPr>
        <w:t xml:space="preserve"> stehen üblicherweise skurrile Einzelgestalten bzw. ebenso skurrile Vorgä</w:t>
      </w:r>
      <w:r>
        <w:rPr>
          <w:rFonts w:ascii="Times New Roman" w:hAnsi="Times New Roman" w:cs="Times New Roman"/>
          <w:sz w:val="20"/>
          <w:szCs w:val="20"/>
        </w:rPr>
        <w:t>n</w:t>
      </w:r>
      <w:r>
        <w:rPr>
          <w:rFonts w:ascii="Times New Roman" w:hAnsi="Times New Roman" w:cs="Times New Roman"/>
          <w:sz w:val="20"/>
          <w:szCs w:val="20"/>
        </w:rPr>
        <w:t xml:space="preserve">ge, die in ihrem Charakter typisch für das Leben im ostjüdischen </w:t>
      </w:r>
      <w:proofErr w:type="spellStart"/>
      <w:r>
        <w:rPr>
          <w:rFonts w:ascii="Times New Roman" w:hAnsi="Times New Roman" w:cs="Times New Roman"/>
          <w:sz w:val="20"/>
          <w:szCs w:val="20"/>
        </w:rPr>
        <w:t>Schtetl</w:t>
      </w:r>
      <w:proofErr w:type="spellEnd"/>
      <w:r>
        <w:rPr>
          <w:rFonts w:ascii="Times New Roman" w:hAnsi="Times New Roman" w:cs="Times New Roman"/>
          <w:sz w:val="20"/>
          <w:szCs w:val="20"/>
        </w:rPr>
        <w:t xml:space="preserve"> sind, im Zentrum. – Z</w:t>
      </w:r>
      <w:r w:rsidRPr="00B14339">
        <w:rPr>
          <w:rFonts w:ascii="Times New Roman" w:hAnsi="Times New Roman" w:cs="Times New Roman"/>
          <w:sz w:val="20"/>
          <w:szCs w:val="20"/>
        </w:rPr>
        <w:t>ur autobiograf</w:t>
      </w:r>
      <w:r w:rsidRPr="00B14339">
        <w:rPr>
          <w:rFonts w:ascii="Times New Roman" w:hAnsi="Times New Roman" w:cs="Times New Roman"/>
          <w:sz w:val="20"/>
          <w:szCs w:val="20"/>
        </w:rPr>
        <w:t>i</w:t>
      </w:r>
      <w:r w:rsidRPr="00B14339">
        <w:rPr>
          <w:rFonts w:ascii="Times New Roman" w:hAnsi="Times New Roman" w:cs="Times New Roman"/>
          <w:sz w:val="20"/>
          <w:szCs w:val="20"/>
        </w:rPr>
        <w:t xml:space="preserve">schen Literatur im galizischen Raum vgl. </w:t>
      </w:r>
      <w:r w:rsidRPr="00B14339">
        <w:rPr>
          <w:rFonts w:ascii="Times New Roman" w:eastAsia="Times New Roman" w:hAnsi="Times New Roman" w:cs="Times New Roman"/>
          <w:sz w:val="20"/>
          <w:szCs w:val="20"/>
          <w:lang w:eastAsia="de-DE"/>
        </w:rPr>
        <w:t xml:space="preserve">Stefan H. </w:t>
      </w:r>
      <w:proofErr w:type="spellStart"/>
      <w:r w:rsidRPr="00B14339">
        <w:rPr>
          <w:rFonts w:ascii="Times New Roman" w:eastAsia="Times New Roman" w:hAnsi="Times New Roman" w:cs="Times New Roman"/>
          <w:sz w:val="20"/>
          <w:szCs w:val="20"/>
          <w:lang w:eastAsia="de-DE"/>
        </w:rPr>
        <w:t>Kaszyinski</w:t>
      </w:r>
      <w:proofErr w:type="spellEnd"/>
      <w:r w:rsidRPr="00B14339">
        <w:rPr>
          <w:rFonts w:ascii="Times New Roman" w:eastAsia="Times New Roman" w:hAnsi="Times New Roman" w:cs="Times New Roman"/>
          <w:sz w:val="20"/>
          <w:szCs w:val="20"/>
          <w:lang w:eastAsia="de-DE"/>
        </w:rPr>
        <w:t xml:space="preserve"> (</w:t>
      </w:r>
      <w:proofErr w:type="spellStart"/>
      <w:r w:rsidRPr="00B14339">
        <w:rPr>
          <w:rFonts w:ascii="Times New Roman" w:eastAsia="Times New Roman" w:hAnsi="Times New Roman" w:cs="Times New Roman"/>
          <w:sz w:val="20"/>
          <w:szCs w:val="20"/>
          <w:lang w:eastAsia="de-DE"/>
        </w:rPr>
        <w:t>Hrsg</w:t>
      </w:r>
      <w:proofErr w:type="spellEnd"/>
      <w:r w:rsidRPr="00B14339">
        <w:rPr>
          <w:rFonts w:ascii="Times New Roman" w:eastAsia="Times New Roman" w:hAnsi="Times New Roman" w:cs="Times New Roman"/>
          <w:sz w:val="20"/>
          <w:szCs w:val="20"/>
          <w:lang w:eastAsia="de-DE"/>
        </w:rPr>
        <w:t xml:space="preserve">): </w:t>
      </w:r>
      <w:r w:rsidRPr="00B14339">
        <w:rPr>
          <w:rFonts w:ascii="Times New Roman" w:eastAsia="Times New Roman" w:hAnsi="Times New Roman" w:cs="Times New Roman"/>
          <w:i/>
          <w:sz w:val="20"/>
          <w:szCs w:val="20"/>
          <w:lang w:eastAsia="de-DE"/>
        </w:rPr>
        <w:t>Galizien - eine literarische Heimat</w:t>
      </w:r>
      <w:r w:rsidRPr="00B14339">
        <w:rPr>
          <w:rFonts w:ascii="Times New Roman" w:eastAsia="Times New Roman" w:hAnsi="Times New Roman" w:cs="Times New Roman"/>
          <w:sz w:val="20"/>
          <w:szCs w:val="20"/>
          <w:lang w:eastAsia="de-DE"/>
        </w:rPr>
        <w:t xml:space="preserve">. </w:t>
      </w:r>
      <w:proofErr w:type="spellStart"/>
      <w:r w:rsidRPr="00B14339">
        <w:rPr>
          <w:rFonts w:ascii="Times New Roman" w:eastAsia="Times New Roman" w:hAnsi="Times New Roman" w:cs="Times New Roman"/>
          <w:sz w:val="20"/>
          <w:szCs w:val="20"/>
          <w:lang w:eastAsia="de-DE"/>
        </w:rPr>
        <w:t>Poznan</w:t>
      </w:r>
      <w:proofErr w:type="spellEnd"/>
      <w:r w:rsidRPr="00B14339">
        <w:rPr>
          <w:rFonts w:ascii="Times New Roman" w:eastAsia="Times New Roman" w:hAnsi="Times New Roman" w:cs="Times New Roman"/>
          <w:sz w:val="20"/>
          <w:szCs w:val="20"/>
          <w:lang w:eastAsia="de-DE"/>
        </w:rPr>
        <w:t xml:space="preserve"> 1987;</w:t>
      </w:r>
      <w:r>
        <w:rPr>
          <w:rFonts w:ascii="Times New Roman" w:eastAsia="Times New Roman" w:hAnsi="Times New Roman" w:cs="Times New Roman"/>
          <w:sz w:val="20"/>
          <w:szCs w:val="20"/>
          <w:lang w:eastAsia="de-DE"/>
        </w:rPr>
        <w:t xml:space="preserve"> </w:t>
      </w:r>
      <w:r w:rsidRPr="00B14339">
        <w:rPr>
          <w:rFonts w:ascii="Times New Roman" w:eastAsia="Times New Roman" w:hAnsi="Times New Roman" w:cs="Times New Roman"/>
          <w:sz w:val="20"/>
          <w:szCs w:val="20"/>
          <w:lang w:eastAsia="de-DE"/>
        </w:rPr>
        <w:t xml:space="preserve">Maria </w:t>
      </w:r>
      <w:proofErr w:type="spellStart"/>
      <w:r w:rsidRPr="00B14339">
        <w:rPr>
          <w:rFonts w:ascii="Times New Roman" w:eastAsia="Times New Roman" w:hAnsi="Times New Roman" w:cs="Times New Roman"/>
          <w:sz w:val="20"/>
          <w:szCs w:val="20"/>
          <w:lang w:eastAsia="de-DE"/>
        </w:rPr>
        <w:t>Klanska</w:t>
      </w:r>
      <w:proofErr w:type="spellEnd"/>
      <w:r w:rsidRPr="00B14339">
        <w:rPr>
          <w:rFonts w:ascii="Times New Roman" w:eastAsia="Times New Roman" w:hAnsi="Times New Roman" w:cs="Times New Roman"/>
          <w:sz w:val="20"/>
          <w:szCs w:val="20"/>
          <w:lang w:eastAsia="de-DE"/>
        </w:rPr>
        <w:t xml:space="preserve">: </w:t>
      </w:r>
      <w:r w:rsidRPr="00B14339">
        <w:rPr>
          <w:rFonts w:ascii="Times New Roman" w:eastAsia="Times New Roman" w:hAnsi="Times New Roman" w:cs="Times New Roman"/>
          <w:i/>
          <w:sz w:val="20"/>
          <w:szCs w:val="20"/>
          <w:lang w:eastAsia="de-DE"/>
        </w:rPr>
        <w:t xml:space="preserve">Aus dem </w:t>
      </w:r>
      <w:proofErr w:type="spellStart"/>
      <w:r w:rsidRPr="00B14339">
        <w:rPr>
          <w:rFonts w:ascii="Times New Roman" w:eastAsia="Times New Roman" w:hAnsi="Times New Roman" w:cs="Times New Roman"/>
          <w:i/>
          <w:sz w:val="20"/>
          <w:szCs w:val="20"/>
          <w:lang w:eastAsia="de-DE"/>
        </w:rPr>
        <w:t>Schtetl</w:t>
      </w:r>
      <w:proofErr w:type="spellEnd"/>
      <w:r w:rsidRPr="00B14339">
        <w:rPr>
          <w:rFonts w:ascii="Times New Roman" w:eastAsia="Times New Roman" w:hAnsi="Times New Roman" w:cs="Times New Roman"/>
          <w:i/>
          <w:sz w:val="20"/>
          <w:szCs w:val="20"/>
          <w:lang w:eastAsia="de-DE"/>
        </w:rPr>
        <w:t xml:space="preserve"> in die Welt 1772-1938</w:t>
      </w:r>
      <w:r w:rsidRPr="00B14339">
        <w:rPr>
          <w:rFonts w:ascii="Times New Roman" w:eastAsia="Times New Roman" w:hAnsi="Times New Roman" w:cs="Times New Roman"/>
          <w:sz w:val="20"/>
          <w:szCs w:val="20"/>
          <w:lang w:eastAsia="de-DE"/>
        </w:rPr>
        <w:t>. Ostjüdische  Autobiographien in deutscher Sprache. Wien, Köln und Weimar 1994;</w:t>
      </w:r>
      <w:r>
        <w:rPr>
          <w:rFonts w:ascii="Times New Roman" w:eastAsia="Times New Roman" w:hAnsi="Times New Roman" w:cs="Times New Roman"/>
          <w:sz w:val="20"/>
          <w:szCs w:val="20"/>
          <w:lang w:eastAsia="de-DE"/>
        </w:rPr>
        <w:t xml:space="preserve"> </w:t>
      </w:r>
      <w:r w:rsidRPr="00B14339">
        <w:rPr>
          <w:rFonts w:ascii="Times New Roman" w:eastAsia="Times New Roman" w:hAnsi="Times New Roman" w:cs="Times New Roman"/>
          <w:sz w:val="20"/>
          <w:szCs w:val="20"/>
          <w:lang w:eastAsia="de-DE"/>
        </w:rPr>
        <w:t xml:space="preserve">Klaus Werner: </w:t>
      </w:r>
      <w:r w:rsidRPr="00B14339">
        <w:rPr>
          <w:rFonts w:ascii="Times New Roman" w:eastAsia="Times New Roman" w:hAnsi="Times New Roman" w:cs="Times New Roman"/>
          <w:i/>
          <w:sz w:val="20"/>
          <w:szCs w:val="20"/>
          <w:lang w:eastAsia="de-DE"/>
        </w:rPr>
        <w:t>Erfahrungsgeschichte und Zeugenschaft</w:t>
      </w:r>
      <w:r w:rsidRPr="00B14339">
        <w:rPr>
          <w:rFonts w:ascii="Times New Roman" w:eastAsia="Times New Roman" w:hAnsi="Times New Roman" w:cs="Times New Roman"/>
          <w:sz w:val="20"/>
          <w:szCs w:val="20"/>
          <w:lang w:eastAsia="de-DE"/>
        </w:rPr>
        <w:t xml:space="preserve">. Studien zur deutsch-jüdischen Literatur aus Galizien und der Bukowina. München </w:t>
      </w:r>
      <w:r>
        <w:rPr>
          <w:rFonts w:ascii="Times New Roman" w:eastAsia="Times New Roman" w:hAnsi="Times New Roman" w:cs="Times New Roman"/>
          <w:sz w:val="20"/>
          <w:szCs w:val="20"/>
          <w:lang w:eastAsia="de-DE"/>
        </w:rPr>
        <w:t>2003.</w:t>
      </w:r>
    </w:p>
  </w:footnote>
  <w:footnote w:id="4">
    <w:p w:rsidR="00A03316" w:rsidRPr="00324935" w:rsidRDefault="00A03316" w:rsidP="00AB2A6F">
      <w:pPr>
        <w:pStyle w:val="Funotentext"/>
        <w:jc w:val="both"/>
        <w:rPr>
          <w:rFonts w:ascii="Times New Roman" w:hAnsi="Times New Roman" w:cs="Times New Roman"/>
        </w:rPr>
      </w:pPr>
      <w:r>
        <w:rPr>
          <w:rStyle w:val="Funotenzeichen"/>
        </w:rPr>
        <w:footnoteRef/>
      </w:r>
      <w:r>
        <w:t xml:space="preserve"> </w:t>
      </w:r>
      <w:r w:rsidRPr="00CF07BB">
        <w:rPr>
          <w:rFonts w:ascii="Times New Roman" w:hAnsi="Times New Roman" w:cs="Times New Roman"/>
        </w:rPr>
        <w:t>Karl Emil Franzos</w:t>
      </w:r>
      <w:r>
        <w:rPr>
          <w:rFonts w:ascii="Times New Roman" w:hAnsi="Times New Roman" w:cs="Times New Roman"/>
        </w:rPr>
        <w:t xml:space="preserve"> spricht in Bezug auf seine Reiseberichte </w:t>
      </w:r>
      <w:r w:rsidRPr="00CF07BB">
        <w:rPr>
          <w:rFonts w:ascii="Times New Roman" w:hAnsi="Times New Roman" w:cs="Times New Roman"/>
          <w:iCs/>
        </w:rPr>
        <w:t>aus Galizien, Südrussland, der Bukowina und R</w:t>
      </w:r>
      <w:r w:rsidRPr="00CF07BB">
        <w:rPr>
          <w:rFonts w:ascii="Times New Roman" w:hAnsi="Times New Roman" w:cs="Times New Roman"/>
          <w:iCs/>
        </w:rPr>
        <w:t>u</w:t>
      </w:r>
      <w:r w:rsidRPr="00CF07BB">
        <w:rPr>
          <w:rFonts w:ascii="Times New Roman" w:hAnsi="Times New Roman" w:cs="Times New Roman"/>
          <w:iCs/>
        </w:rPr>
        <w:t>mänien von „</w:t>
      </w:r>
      <w:proofErr w:type="spellStart"/>
      <w:r w:rsidRPr="00CF07BB">
        <w:rPr>
          <w:rFonts w:ascii="Times New Roman" w:hAnsi="Times New Roman" w:cs="Times New Roman"/>
          <w:iCs/>
        </w:rPr>
        <w:t>C</w:t>
      </w:r>
      <w:r>
        <w:rPr>
          <w:rFonts w:ascii="Times New Roman" w:hAnsi="Times New Roman" w:cs="Times New Roman"/>
          <w:iCs/>
        </w:rPr>
        <w:t>ulturbildern</w:t>
      </w:r>
      <w:proofErr w:type="spellEnd"/>
      <w:r>
        <w:rPr>
          <w:rFonts w:ascii="Times New Roman" w:hAnsi="Times New Roman" w:cs="Times New Roman"/>
          <w:iCs/>
        </w:rPr>
        <w:t xml:space="preserve">“. In ihnen wird in Form von Momentaufnahmen ein typisches, auf einen bestimmten situativen Moment bezogenes Erscheinungsbild des sozialen Lebens in diesen Regionen gezeigt. Vgl. Karl Emil Franzos: </w:t>
      </w:r>
      <w:r>
        <w:rPr>
          <w:rFonts w:ascii="Times New Roman" w:hAnsi="Times New Roman" w:cs="Times New Roman"/>
          <w:i/>
          <w:iCs/>
        </w:rPr>
        <w:t>Vom Don zur Donau.</w:t>
      </w:r>
      <w:r>
        <w:rPr>
          <w:rFonts w:ascii="Times New Roman" w:hAnsi="Times New Roman" w:cs="Times New Roman"/>
          <w:iCs/>
        </w:rPr>
        <w:t xml:space="preserve"> Ausgewählte Kulturbilder. Berlin [DDR] 1970.</w:t>
      </w:r>
    </w:p>
  </w:footnote>
  <w:footnote w:id="5">
    <w:p w:rsidR="00A03316" w:rsidRPr="007F2B89" w:rsidRDefault="00A03316" w:rsidP="00AB2A6F">
      <w:pPr>
        <w:pStyle w:val="Funotentext"/>
        <w:jc w:val="both"/>
        <w:rPr>
          <w:rFonts w:ascii="Times New Roman" w:hAnsi="Times New Roman" w:cs="Times New Roman"/>
        </w:rPr>
      </w:pPr>
      <w:r w:rsidRPr="007F2B89">
        <w:rPr>
          <w:rStyle w:val="Funotenzeichen"/>
          <w:rFonts w:ascii="Times New Roman" w:hAnsi="Times New Roman" w:cs="Times New Roman"/>
        </w:rPr>
        <w:footnoteRef/>
      </w:r>
      <w:r w:rsidRPr="007F2B89">
        <w:rPr>
          <w:rFonts w:ascii="Times New Roman" w:hAnsi="Times New Roman" w:cs="Times New Roman"/>
        </w:rPr>
        <w:t xml:space="preserve"> </w:t>
      </w:r>
      <w:proofErr w:type="spellStart"/>
      <w:r w:rsidRPr="007F2B89">
        <w:rPr>
          <w:rFonts w:ascii="Times New Roman" w:hAnsi="Times New Roman" w:cs="Times New Roman"/>
        </w:rPr>
        <w:t>Granach</w:t>
      </w:r>
      <w:proofErr w:type="spellEnd"/>
      <w:r w:rsidRPr="007F2B89">
        <w:rPr>
          <w:rFonts w:ascii="Times New Roman" w:hAnsi="Times New Roman" w:cs="Times New Roman"/>
        </w:rPr>
        <w:t xml:space="preserve">: </w:t>
      </w:r>
      <w:r w:rsidRPr="007F2B89">
        <w:rPr>
          <w:rFonts w:ascii="Times New Roman" w:hAnsi="Times New Roman" w:cs="Times New Roman"/>
          <w:i/>
        </w:rPr>
        <w:t>Du mein liebes Stück, S. 364.</w:t>
      </w:r>
      <w:r w:rsidRPr="007F2B89">
        <w:rPr>
          <w:rFonts w:ascii="Times New Roman" w:hAnsi="Times New Roman" w:cs="Times New Roman"/>
        </w:rPr>
        <w:t xml:space="preserve"> </w:t>
      </w:r>
    </w:p>
  </w:footnote>
  <w:footnote w:id="6">
    <w:p w:rsidR="00A03316" w:rsidRPr="00864AB2" w:rsidRDefault="00A03316" w:rsidP="00AB2A6F">
      <w:pPr>
        <w:pStyle w:val="Funotentext"/>
        <w:jc w:val="both"/>
        <w:rPr>
          <w:rFonts w:ascii="Times New Roman" w:hAnsi="Times New Roman" w:cs="Times New Roman"/>
        </w:rPr>
      </w:pPr>
      <w:r>
        <w:rPr>
          <w:rStyle w:val="Funotenzeichen"/>
        </w:rPr>
        <w:footnoteRef/>
      </w:r>
      <w:r>
        <w:t xml:space="preserve"> </w:t>
      </w:r>
      <w:r w:rsidRPr="00864AB2">
        <w:rPr>
          <w:rFonts w:ascii="Times New Roman" w:hAnsi="Times New Roman" w:cs="Times New Roman"/>
        </w:rPr>
        <w:t xml:space="preserve">Zur Person und schauspielerischen Karriere von </w:t>
      </w:r>
      <w:proofErr w:type="spellStart"/>
      <w:r w:rsidRPr="00864AB2">
        <w:rPr>
          <w:rFonts w:ascii="Times New Roman" w:hAnsi="Times New Roman" w:cs="Times New Roman"/>
        </w:rPr>
        <w:t>Granach</w:t>
      </w:r>
      <w:proofErr w:type="spellEnd"/>
      <w:r w:rsidRPr="00864AB2">
        <w:rPr>
          <w:rFonts w:ascii="Times New Roman" w:hAnsi="Times New Roman" w:cs="Times New Roman"/>
        </w:rPr>
        <w:t xml:space="preserve"> vgl. </w:t>
      </w:r>
      <w:r>
        <w:rPr>
          <w:rFonts w:ascii="Times New Roman" w:hAnsi="Times New Roman" w:cs="Times New Roman"/>
        </w:rPr>
        <w:t xml:space="preserve">das </w:t>
      </w:r>
      <w:r>
        <w:rPr>
          <w:rFonts w:ascii="Times New Roman" w:hAnsi="Times New Roman" w:cs="Times New Roman"/>
          <w:i/>
        </w:rPr>
        <w:t>Handbuch des deutschsprachigen Exilthe</w:t>
      </w:r>
      <w:r>
        <w:rPr>
          <w:rFonts w:ascii="Times New Roman" w:hAnsi="Times New Roman" w:cs="Times New Roman"/>
          <w:i/>
        </w:rPr>
        <w:t>a</w:t>
      </w:r>
      <w:r>
        <w:rPr>
          <w:rFonts w:ascii="Times New Roman" w:hAnsi="Times New Roman" w:cs="Times New Roman"/>
          <w:i/>
        </w:rPr>
        <w:t>ters 1933 – 1945</w:t>
      </w:r>
      <w:r>
        <w:rPr>
          <w:rFonts w:ascii="Times New Roman" w:hAnsi="Times New Roman" w:cs="Times New Roman"/>
        </w:rPr>
        <w:t>, Bd. 2, S. 337 f.</w:t>
      </w:r>
    </w:p>
  </w:footnote>
  <w:footnote w:id="7">
    <w:p w:rsidR="00A03316" w:rsidRPr="00910560" w:rsidRDefault="00A03316" w:rsidP="00FD732C">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Baron Hirsch, ein Philanthrop, gründete für die jüdische Bevölkerung Galizien ein System von Elementa</w:t>
      </w:r>
      <w:r>
        <w:rPr>
          <w:rFonts w:ascii="Times New Roman" w:hAnsi="Times New Roman" w:cs="Times New Roman"/>
        </w:rPr>
        <w:t>r</w:t>
      </w:r>
      <w:r>
        <w:rPr>
          <w:rFonts w:ascii="Times New Roman" w:hAnsi="Times New Roman" w:cs="Times New Roman"/>
        </w:rPr>
        <w:t xml:space="preserve">schulden (S. 75 ff.). </w:t>
      </w:r>
    </w:p>
  </w:footnote>
  <w:footnote w:id="8">
    <w:p w:rsidR="00A03316" w:rsidRDefault="00A03316" w:rsidP="00FD732C">
      <w:pPr>
        <w:pStyle w:val="Funotentext"/>
        <w:jc w:val="both"/>
      </w:pPr>
      <w:r>
        <w:rPr>
          <w:rStyle w:val="Funotenzeichen"/>
        </w:rPr>
        <w:footnoteRef/>
      </w:r>
      <w:r>
        <w:t xml:space="preserve"> </w:t>
      </w:r>
      <w:r w:rsidRPr="007745E2">
        <w:rPr>
          <w:rFonts w:ascii="Times New Roman" w:hAnsi="Times New Roman" w:cs="Times New Roman"/>
        </w:rPr>
        <w:t>Al</w:t>
      </w:r>
      <w:r>
        <w:rPr>
          <w:rFonts w:ascii="Times New Roman" w:hAnsi="Times New Roman" w:cs="Times New Roman"/>
        </w:rPr>
        <w:t xml:space="preserve">exander </w:t>
      </w:r>
      <w:proofErr w:type="spellStart"/>
      <w:r>
        <w:rPr>
          <w:rFonts w:ascii="Times New Roman" w:hAnsi="Times New Roman" w:cs="Times New Roman"/>
        </w:rPr>
        <w:t>Granach</w:t>
      </w:r>
      <w:proofErr w:type="spellEnd"/>
      <w:r>
        <w:rPr>
          <w:rFonts w:ascii="Times New Roman" w:hAnsi="Times New Roman" w:cs="Times New Roman"/>
        </w:rPr>
        <w:t xml:space="preserve">: </w:t>
      </w:r>
      <w:r>
        <w:rPr>
          <w:rFonts w:ascii="Times New Roman" w:hAnsi="Times New Roman" w:cs="Times New Roman"/>
          <w:i/>
        </w:rPr>
        <w:t>Da geht ein Mensch.</w:t>
      </w:r>
      <w:r>
        <w:rPr>
          <w:rFonts w:ascii="Times New Roman" w:hAnsi="Times New Roman" w:cs="Times New Roman"/>
        </w:rPr>
        <w:t xml:space="preserve"> Autobiographischer Roman. Weimar 1949, S. 99. </w:t>
      </w:r>
    </w:p>
  </w:footnote>
  <w:footnote w:id="9">
    <w:p w:rsidR="00A03316" w:rsidRPr="008563AF" w:rsidRDefault="00A03316" w:rsidP="00FD732C">
      <w:pPr>
        <w:pStyle w:val="Funotentext"/>
        <w:jc w:val="both"/>
        <w:rPr>
          <w:rFonts w:ascii="Times New Roman" w:hAnsi="Times New Roman" w:cs="Times New Roman"/>
        </w:rPr>
      </w:pPr>
      <w:r>
        <w:rPr>
          <w:rStyle w:val="Funotenzeichen"/>
        </w:rPr>
        <w:footnoteRef/>
      </w:r>
      <w:r>
        <w:t xml:space="preserve"> </w:t>
      </w:r>
      <w:proofErr w:type="spellStart"/>
      <w:r w:rsidRPr="007967CE">
        <w:rPr>
          <w:rFonts w:ascii="Times New Roman" w:hAnsi="Times New Roman" w:cs="Times New Roman"/>
        </w:rPr>
        <w:t>Granach</w:t>
      </w:r>
      <w:proofErr w:type="spellEnd"/>
      <w:r w:rsidRPr="007967CE">
        <w:rPr>
          <w:rFonts w:ascii="Times New Roman" w:hAnsi="Times New Roman" w:cs="Times New Roman"/>
        </w:rPr>
        <w:t xml:space="preserve">: </w:t>
      </w:r>
      <w:r w:rsidRPr="007967CE">
        <w:rPr>
          <w:rFonts w:ascii="Times New Roman" w:hAnsi="Times New Roman" w:cs="Times New Roman"/>
          <w:i/>
        </w:rPr>
        <w:t>Mensch</w:t>
      </w:r>
      <w:r w:rsidRPr="007967CE">
        <w:rPr>
          <w:rFonts w:ascii="Times New Roman" w:hAnsi="Times New Roman" w:cs="Times New Roman"/>
        </w:rPr>
        <w:t xml:space="preserve">, </w:t>
      </w:r>
      <w:r>
        <w:rPr>
          <w:rFonts w:ascii="Times New Roman" w:hAnsi="Times New Roman" w:cs="Times New Roman"/>
        </w:rPr>
        <w:t>S. 169.</w:t>
      </w:r>
    </w:p>
  </w:footnote>
  <w:footnote w:id="10">
    <w:p w:rsidR="00A03316" w:rsidRPr="00A55644" w:rsidRDefault="00A03316" w:rsidP="00FD732C">
      <w:pPr>
        <w:pStyle w:val="Funotentext"/>
        <w:jc w:val="both"/>
        <w:rPr>
          <w:i/>
        </w:rPr>
      </w:pPr>
      <w:r>
        <w:rPr>
          <w:rStyle w:val="Funotenzeichen"/>
        </w:rPr>
        <w:footnoteRef/>
      </w:r>
      <w:r>
        <w:t xml:space="preserve"> </w:t>
      </w:r>
      <w:r w:rsidRPr="00A55644">
        <w:rPr>
          <w:rFonts w:ascii="Times New Roman" w:eastAsia="Calibri" w:hAnsi="Times New Roman" w:cs="Times New Roman"/>
        </w:rPr>
        <w:t xml:space="preserve">Wolf hatte diese Rolle mit Blick auf </w:t>
      </w:r>
      <w:proofErr w:type="spellStart"/>
      <w:r w:rsidRPr="00A55644">
        <w:rPr>
          <w:rFonts w:ascii="Times New Roman" w:eastAsia="Calibri" w:hAnsi="Times New Roman" w:cs="Times New Roman"/>
        </w:rPr>
        <w:t>Granach</w:t>
      </w:r>
      <w:proofErr w:type="spellEnd"/>
      <w:r w:rsidRPr="00A55644">
        <w:rPr>
          <w:rFonts w:ascii="Times New Roman" w:eastAsia="Calibri" w:hAnsi="Times New Roman" w:cs="Times New Roman"/>
        </w:rPr>
        <w:t xml:space="preserve"> konzipiert.</w:t>
      </w:r>
      <w:r>
        <w:rPr>
          <w:rFonts w:ascii="Times New Roman" w:eastAsia="Calibri" w:hAnsi="Times New Roman" w:cs="Times New Roman"/>
        </w:rPr>
        <w:t xml:space="preserve"> Ursprünglich sollte </w:t>
      </w:r>
      <w:r w:rsidRPr="00A55644">
        <w:rPr>
          <w:rFonts w:ascii="Times New Roman" w:eastAsia="Calibri" w:hAnsi="Times New Roman" w:cs="Times New Roman"/>
          <w:i/>
        </w:rPr>
        <w:t xml:space="preserve">Professor </w:t>
      </w:r>
      <w:proofErr w:type="spellStart"/>
      <w:r w:rsidRPr="00A55644">
        <w:rPr>
          <w:rFonts w:ascii="Times New Roman" w:eastAsia="Calibri" w:hAnsi="Times New Roman" w:cs="Times New Roman"/>
          <w:i/>
        </w:rPr>
        <w:t>Mamlock</w:t>
      </w:r>
      <w:proofErr w:type="spellEnd"/>
      <w:r>
        <w:rPr>
          <w:rFonts w:ascii="Times New Roman" w:eastAsia="Calibri" w:hAnsi="Times New Roman" w:cs="Times New Roman"/>
        </w:rPr>
        <w:t xml:space="preserve"> von Gustav von Wangenheims „Truppe 31“ gespielt werden. Das Ensemble, das geschlossen ins französische Exil gelangt war, löste sich jedoch auf.</w:t>
      </w:r>
    </w:p>
  </w:footnote>
  <w:footnote w:id="11">
    <w:p w:rsidR="00A03316" w:rsidRPr="00F255CB" w:rsidRDefault="00A03316" w:rsidP="009815A0">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In einem Dossier der Kaderabteilung der KPD heißt es zu </w:t>
      </w:r>
      <w:proofErr w:type="spellStart"/>
      <w:r>
        <w:rPr>
          <w:rFonts w:ascii="Times New Roman" w:hAnsi="Times New Roman" w:cs="Times New Roman"/>
        </w:rPr>
        <w:t>Granach</w:t>
      </w:r>
      <w:proofErr w:type="spellEnd"/>
      <w:r>
        <w:rPr>
          <w:rFonts w:ascii="Times New Roman" w:hAnsi="Times New Roman" w:cs="Times New Roman"/>
        </w:rPr>
        <w:t xml:space="preserve">: „Zur Zeit in Kiew, am Jüdischen Theater. Keine Angaben über ihn vorhanden, da parteilos. Es ist bekannt, dass er bis zum Jahre 1932 bei der Zeitschrift ‚Die Aktion‘, die trotzkistisch-syndikalistisch ist, Geldeinzahlungen für den Pressefonds machte. Weiterhin unterstützte er finanziell den früheren Anarchisten, jetzt Trotzkisten Franz </w:t>
      </w:r>
      <w:proofErr w:type="spellStart"/>
      <w:r>
        <w:rPr>
          <w:rFonts w:ascii="Times New Roman" w:hAnsi="Times New Roman" w:cs="Times New Roman"/>
        </w:rPr>
        <w:t>Pfemfert</w:t>
      </w:r>
      <w:proofErr w:type="spellEnd"/>
      <w:r>
        <w:rPr>
          <w:rFonts w:ascii="Times New Roman" w:hAnsi="Times New Roman" w:cs="Times New Roman"/>
        </w:rPr>
        <w:t>, diese Verbindung soll heute noch bestehen. Er machte verschiedene trotzkistische parteifeindliche Äußerungen auf verschiedenen Künstle</w:t>
      </w:r>
      <w:r>
        <w:rPr>
          <w:rFonts w:ascii="Times New Roman" w:hAnsi="Times New Roman" w:cs="Times New Roman"/>
        </w:rPr>
        <w:t>r</w:t>
      </w:r>
      <w:r>
        <w:rPr>
          <w:rFonts w:ascii="Times New Roman" w:hAnsi="Times New Roman" w:cs="Times New Roman"/>
        </w:rPr>
        <w:t xml:space="preserve">feiern. In Kiew war er zusammen mit einem Freund, der als Trotzkist verhaftet wurde, Name unbekannt“(zitiert bei Reinhard Müller: </w:t>
      </w:r>
      <w:proofErr w:type="spellStart"/>
      <w:r>
        <w:rPr>
          <w:rFonts w:ascii="Times New Roman" w:hAnsi="Times New Roman" w:cs="Times New Roman"/>
        </w:rPr>
        <w:t>Granachs</w:t>
      </w:r>
      <w:proofErr w:type="spellEnd"/>
      <w:r>
        <w:rPr>
          <w:rFonts w:ascii="Times New Roman" w:hAnsi="Times New Roman" w:cs="Times New Roman"/>
        </w:rPr>
        <w:t xml:space="preserve"> große Illusion. Nachwort zu: </w:t>
      </w:r>
      <w:r w:rsidRPr="00DA53F3">
        <w:rPr>
          <w:rFonts w:ascii="Times New Roman" w:hAnsi="Times New Roman" w:cs="Times New Roman"/>
        </w:rPr>
        <w:t xml:space="preserve">Alexander </w:t>
      </w:r>
      <w:proofErr w:type="spellStart"/>
      <w:r w:rsidRPr="00DA53F3">
        <w:rPr>
          <w:rFonts w:ascii="Times New Roman" w:hAnsi="Times New Roman" w:cs="Times New Roman"/>
        </w:rPr>
        <w:t>Granach</w:t>
      </w:r>
      <w:proofErr w:type="spellEnd"/>
      <w:r w:rsidRPr="00DA53F3">
        <w:rPr>
          <w:rFonts w:ascii="Times New Roman" w:hAnsi="Times New Roman" w:cs="Times New Roman"/>
        </w:rPr>
        <w:t xml:space="preserve">: </w:t>
      </w:r>
      <w:r w:rsidRPr="00DA53F3">
        <w:rPr>
          <w:rFonts w:ascii="Times New Roman" w:hAnsi="Times New Roman" w:cs="Times New Roman"/>
          <w:i/>
        </w:rPr>
        <w:t>Du mein liebes Stück Heimat</w:t>
      </w:r>
      <w:r w:rsidRPr="00DA53F3">
        <w:rPr>
          <w:rFonts w:ascii="Times New Roman" w:hAnsi="Times New Roman" w:cs="Times New Roman"/>
        </w:rPr>
        <w:t xml:space="preserve">. Briefe an Lotte </w:t>
      </w:r>
      <w:proofErr w:type="spellStart"/>
      <w:r w:rsidRPr="00DA53F3">
        <w:rPr>
          <w:rFonts w:ascii="Times New Roman" w:hAnsi="Times New Roman" w:cs="Times New Roman"/>
        </w:rPr>
        <w:t>Lieven</w:t>
      </w:r>
      <w:proofErr w:type="spellEnd"/>
      <w:r w:rsidRPr="00DA53F3">
        <w:rPr>
          <w:rFonts w:ascii="Times New Roman" w:hAnsi="Times New Roman" w:cs="Times New Roman"/>
        </w:rPr>
        <w:t xml:space="preserve"> aus dem Exil. Hrsg. von Angelika Wittlich u. Hilde </w:t>
      </w:r>
      <w:proofErr w:type="spellStart"/>
      <w:r w:rsidRPr="00DA53F3">
        <w:rPr>
          <w:rFonts w:ascii="Times New Roman" w:hAnsi="Times New Roman" w:cs="Times New Roman"/>
        </w:rPr>
        <w:t>Recher</w:t>
      </w:r>
      <w:proofErr w:type="spellEnd"/>
      <w:r w:rsidRPr="00DA53F3">
        <w:rPr>
          <w:rFonts w:ascii="Times New Roman" w:hAnsi="Times New Roman" w:cs="Times New Roman"/>
        </w:rPr>
        <w:t>. Augsburg 2008</w:t>
      </w:r>
      <w:r>
        <w:rPr>
          <w:rFonts w:ascii="Times New Roman" w:hAnsi="Times New Roman" w:cs="Times New Roman"/>
        </w:rPr>
        <w:t xml:space="preserve">, S. 376 f.) – Es liegt auf der Hand, dass 1937 derartige „Verbindungen“ einen hinreichenden Grund darstellten, </w:t>
      </w:r>
      <w:proofErr w:type="spellStart"/>
      <w:r>
        <w:rPr>
          <w:rFonts w:ascii="Times New Roman" w:hAnsi="Times New Roman" w:cs="Times New Roman"/>
        </w:rPr>
        <w:t>Granach</w:t>
      </w:r>
      <w:proofErr w:type="spellEnd"/>
      <w:r>
        <w:rPr>
          <w:rFonts w:ascii="Times New Roman" w:hAnsi="Times New Roman" w:cs="Times New Roman"/>
        </w:rPr>
        <w:t xml:space="preserve"> selber des „Trotzkismus“ zu verdächtigen.</w:t>
      </w:r>
    </w:p>
  </w:footnote>
  <w:footnote w:id="12">
    <w:p w:rsidR="00A03316" w:rsidRPr="009815A0" w:rsidRDefault="00A03316" w:rsidP="009815A0">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Feuchtwanger besaß aufgrund seines </w:t>
      </w:r>
      <w:r>
        <w:rPr>
          <w:rFonts w:ascii="Times New Roman" w:hAnsi="Times New Roman" w:cs="Times New Roman"/>
          <w:i/>
        </w:rPr>
        <w:t>Moskau-</w:t>
      </w:r>
      <w:r>
        <w:rPr>
          <w:rFonts w:ascii="Times New Roman" w:hAnsi="Times New Roman" w:cs="Times New Roman"/>
        </w:rPr>
        <w:t xml:space="preserve">Buches zu dieser Zeit ein außerordentliches Prestige. Für </w:t>
      </w:r>
      <w:proofErr w:type="spellStart"/>
      <w:r>
        <w:rPr>
          <w:rFonts w:ascii="Times New Roman" w:hAnsi="Times New Roman" w:cs="Times New Roman"/>
        </w:rPr>
        <w:t>Granach</w:t>
      </w:r>
      <w:proofErr w:type="spellEnd"/>
      <w:r>
        <w:rPr>
          <w:rFonts w:ascii="Times New Roman" w:hAnsi="Times New Roman" w:cs="Times New Roman"/>
        </w:rPr>
        <w:t xml:space="preserve"> bedeutete Feuchtwangers Intervention die Rettung vor einem völlig unabsehbaren Schicksal.</w:t>
      </w:r>
    </w:p>
  </w:footnote>
  <w:footnote w:id="13">
    <w:p w:rsidR="00A03316" w:rsidRPr="00E444F7" w:rsidRDefault="00A03316" w:rsidP="009815A0">
      <w:pPr>
        <w:pStyle w:val="Funotentext"/>
        <w:jc w:val="both"/>
        <w:rPr>
          <w:rFonts w:ascii="Times New Roman" w:hAnsi="Times New Roman" w:cs="Times New Roman"/>
        </w:rPr>
      </w:pPr>
      <w:r w:rsidRPr="00E444F7">
        <w:rPr>
          <w:rStyle w:val="Funotenzeichen"/>
          <w:rFonts w:ascii="Times New Roman" w:hAnsi="Times New Roman" w:cs="Times New Roman"/>
        </w:rPr>
        <w:footnoteRef/>
      </w:r>
      <w:r w:rsidRPr="00E444F7">
        <w:rPr>
          <w:rFonts w:ascii="Times New Roman" w:hAnsi="Times New Roman" w:cs="Times New Roman"/>
        </w:rPr>
        <w:t xml:space="preserve"> Zur Person von Ernst </w:t>
      </w:r>
      <w:proofErr w:type="spellStart"/>
      <w:r>
        <w:rPr>
          <w:rFonts w:ascii="Times New Roman" w:hAnsi="Times New Roman" w:cs="Times New Roman"/>
        </w:rPr>
        <w:t>Lindtberg</w:t>
      </w:r>
      <w:proofErr w:type="spellEnd"/>
      <w:r>
        <w:rPr>
          <w:rFonts w:ascii="Times New Roman" w:hAnsi="Times New Roman" w:cs="Times New Roman"/>
        </w:rPr>
        <w:t xml:space="preserve"> vgl. das </w:t>
      </w:r>
      <w:r>
        <w:rPr>
          <w:rFonts w:ascii="Times New Roman" w:hAnsi="Times New Roman" w:cs="Times New Roman"/>
          <w:i/>
        </w:rPr>
        <w:t xml:space="preserve">Handbuch des deutschsprachigen Exiltheaters, </w:t>
      </w:r>
      <w:r>
        <w:rPr>
          <w:rFonts w:ascii="Times New Roman" w:hAnsi="Times New Roman" w:cs="Times New Roman"/>
        </w:rPr>
        <w:t>Bd. 2, S. 591 – 594.</w:t>
      </w:r>
    </w:p>
  </w:footnote>
  <w:footnote w:id="14">
    <w:p w:rsidR="00A03316" w:rsidRDefault="00A03316" w:rsidP="009815A0">
      <w:pPr>
        <w:pStyle w:val="Funotentext"/>
        <w:jc w:val="both"/>
      </w:pPr>
      <w:r>
        <w:rPr>
          <w:rStyle w:val="Funotenzeichen"/>
        </w:rPr>
        <w:footnoteRef/>
      </w:r>
      <w:r>
        <w:t xml:space="preserve"> </w:t>
      </w:r>
      <w:r w:rsidRPr="00590EBC">
        <w:rPr>
          <w:rFonts w:ascii="Times New Roman" w:hAnsi="Times New Roman" w:cs="Times New Roman"/>
        </w:rPr>
        <w:t>Leo</w:t>
      </w:r>
      <w:r>
        <w:rPr>
          <w:rFonts w:ascii="Times New Roman" w:hAnsi="Times New Roman" w:cs="Times New Roman"/>
        </w:rPr>
        <w:t xml:space="preserve">pold Lindberg in dem von </w:t>
      </w:r>
      <w:r w:rsidRPr="00590EBC">
        <w:rPr>
          <w:rFonts w:ascii="Times New Roman" w:hAnsi="Times New Roman" w:cs="Times New Roman"/>
        </w:rPr>
        <w:t>Wal</w:t>
      </w:r>
      <w:r w:rsidRPr="00864AB2">
        <w:rPr>
          <w:rFonts w:ascii="Times New Roman" w:hAnsi="Times New Roman" w:cs="Times New Roman"/>
        </w:rPr>
        <w:t xml:space="preserve">ther Huder erarbeiteten Katalog </w:t>
      </w:r>
      <w:r>
        <w:rPr>
          <w:rFonts w:ascii="Times New Roman" w:hAnsi="Times New Roman" w:cs="Times New Roman"/>
        </w:rPr>
        <w:t xml:space="preserve">zur Ausstellung </w:t>
      </w:r>
      <w:r w:rsidRPr="00864AB2">
        <w:rPr>
          <w:rFonts w:ascii="Times New Roman" w:hAnsi="Times New Roman" w:cs="Times New Roman"/>
        </w:rPr>
        <w:t xml:space="preserve">„Alexander </w:t>
      </w:r>
      <w:proofErr w:type="spellStart"/>
      <w:r w:rsidRPr="00864AB2">
        <w:rPr>
          <w:rFonts w:ascii="Times New Roman" w:hAnsi="Times New Roman" w:cs="Times New Roman"/>
        </w:rPr>
        <w:t>Granach</w:t>
      </w:r>
      <w:proofErr w:type="spellEnd"/>
      <w:r w:rsidRPr="00864AB2">
        <w:rPr>
          <w:rFonts w:ascii="Times New Roman" w:hAnsi="Times New Roman" w:cs="Times New Roman"/>
        </w:rPr>
        <w:t xml:space="preserve"> und das jiddische Theater des Ostens“ (18. April – 16. Mai 1971)</w:t>
      </w:r>
      <w:r>
        <w:rPr>
          <w:rFonts w:ascii="Times New Roman" w:hAnsi="Times New Roman" w:cs="Times New Roman"/>
        </w:rPr>
        <w:t xml:space="preserve"> in der</w:t>
      </w:r>
      <w:r w:rsidRPr="00864AB2">
        <w:rPr>
          <w:rFonts w:ascii="Times New Roman" w:hAnsi="Times New Roman" w:cs="Times New Roman"/>
        </w:rPr>
        <w:t xml:space="preserve"> Akademie der Künste </w:t>
      </w:r>
      <w:r>
        <w:rPr>
          <w:rFonts w:ascii="Times New Roman" w:hAnsi="Times New Roman" w:cs="Times New Roman"/>
        </w:rPr>
        <w:t>Berlin, S. 15 f.</w:t>
      </w:r>
    </w:p>
  </w:footnote>
  <w:footnote w:id="15">
    <w:p w:rsidR="00A03316" w:rsidRDefault="00A03316" w:rsidP="009815A0">
      <w:pPr>
        <w:pStyle w:val="Funotentext"/>
        <w:jc w:val="both"/>
      </w:pPr>
      <w:r>
        <w:rPr>
          <w:rStyle w:val="Funotenzeichen"/>
        </w:rPr>
        <w:footnoteRef/>
      </w:r>
      <w:r>
        <w:t xml:space="preserve"> </w:t>
      </w:r>
      <w:r w:rsidRPr="006211D2">
        <w:rPr>
          <w:rFonts w:ascii="Times New Roman" w:hAnsi="Times New Roman" w:cs="Times New Roman"/>
        </w:rPr>
        <w:t>Ebd., S. 12.</w:t>
      </w:r>
    </w:p>
  </w:footnote>
  <w:footnote w:id="16">
    <w:p w:rsidR="00A03316" w:rsidRPr="008563AF" w:rsidRDefault="00A03316">
      <w:pPr>
        <w:pStyle w:val="Funotentext"/>
        <w:rPr>
          <w:rFonts w:ascii="Times New Roman" w:hAnsi="Times New Roman" w:cs="Times New Roman"/>
        </w:rPr>
      </w:pPr>
      <w:r>
        <w:rPr>
          <w:rStyle w:val="Funotenzeichen"/>
        </w:rPr>
        <w:footnoteRef/>
      </w:r>
      <w:r>
        <w:t xml:space="preserve"> </w:t>
      </w:r>
      <w:r w:rsidRPr="008563AF">
        <w:rPr>
          <w:rFonts w:ascii="Times New Roman" w:hAnsi="Times New Roman" w:cs="Times New Roman"/>
        </w:rPr>
        <w:t>S. 13.</w:t>
      </w:r>
    </w:p>
  </w:footnote>
  <w:footnote w:id="17">
    <w:p w:rsidR="00A03316" w:rsidRPr="00D52B5F" w:rsidRDefault="00A03316">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14.</w:t>
      </w:r>
    </w:p>
  </w:footnote>
  <w:footnote w:id="18">
    <w:p w:rsidR="00A03316" w:rsidRPr="0038050C" w:rsidRDefault="00A03316" w:rsidP="003F4EE6">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Das betrifft die Darstellung bizarrer Einzelgestalten (bei Keller: „</w:t>
      </w:r>
      <w:proofErr w:type="spellStart"/>
      <w:r>
        <w:rPr>
          <w:rFonts w:ascii="Times New Roman" w:hAnsi="Times New Roman" w:cs="Times New Roman"/>
        </w:rPr>
        <w:t>Pankraz</w:t>
      </w:r>
      <w:proofErr w:type="spellEnd"/>
      <w:r>
        <w:rPr>
          <w:rFonts w:ascii="Times New Roman" w:hAnsi="Times New Roman" w:cs="Times New Roman"/>
        </w:rPr>
        <w:t xml:space="preserve">, der </w:t>
      </w:r>
      <w:proofErr w:type="spellStart"/>
      <w:r>
        <w:rPr>
          <w:rFonts w:ascii="Times New Roman" w:hAnsi="Times New Roman" w:cs="Times New Roman"/>
        </w:rPr>
        <w:t>Schmoller</w:t>
      </w:r>
      <w:proofErr w:type="spellEnd"/>
      <w:r>
        <w:rPr>
          <w:rFonts w:ascii="Times New Roman" w:hAnsi="Times New Roman" w:cs="Times New Roman"/>
        </w:rPr>
        <w:t>“ oder „Die drei g</w:t>
      </w:r>
      <w:r>
        <w:rPr>
          <w:rFonts w:ascii="Times New Roman" w:hAnsi="Times New Roman" w:cs="Times New Roman"/>
        </w:rPr>
        <w:t>e</w:t>
      </w:r>
      <w:r>
        <w:rPr>
          <w:rFonts w:ascii="Times New Roman" w:hAnsi="Times New Roman" w:cs="Times New Roman"/>
        </w:rPr>
        <w:t xml:space="preserve">rechten </w:t>
      </w:r>
      <w:proofErr w:type="spellStart"/>
      <w:r>
        <w:rPr>
          <w:rFonts w:ascii="Times New Roman" w:hAnsi="Times New Roman" w:cs="Times New Roman"/>
        </w:rPr>
        <w:t>Kammacher</w:t>
      </w:r>
      <w:proofErr w:type="spellEnd"/>
      <w:r>
        <w:rPr>
          <w:rFonts w:ascii="Times New Roman" w:hAnsi="Times New Roman" w:cs="Times New Roman"/>
        </w:rPr>
        <w:t>“), aber auch die Darstellung persönlicher oder sozialer Konflikte wie ihrer Folgen („Romeo und Julia auf dem Dorfe“).</w:t>
      </w:r>
    </w:p>
  </w:footnote>
  <w:footnote w:id="19">
    <w:p w:rsidR="00A03316" w:rsidRPr="00A52B9A" w:rsidRDefault="00A03316" w:rsidP="00A52B9A">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Die </w:t>
      </w:r>
      <w:proofErr w:type="spellStart"/>
      <w:r>
        <w:rPr>
          <w:rFonts w:ascii="Times New Roman" w:hAnsi="Times New Roman" w:cs="Times New Roman"/>
        </w:rPr>
        <w:t>Mesusa</w:t>
      </w:r>
      <w:proofErr w:type="spellEnd"/>
      <w:r>
        <w:rPr>
          <w:rFonts w:ascii="Times New Roman" w:hAnsi="Times New Roman" w:cs="Times New Roman"/>
        </w:rPr>
        <w:t xml:space="preserve"> ist eine Kapsel, die einen Bibeltext enthält, und in traditionellen jüdischen Haushalten an jedem Türpfosten als Schutz vor Unheil befestigt ist. </w:t>
      </w:r>
    </w:p>
  </w:footnote>
  <w:footnote w:id="20">
    <w:p w:rsidR="00A03316" w:rsidRPr="00F9672F" w:rsidRDefault="00A03316" w:rsidP="00A52B9A">
      <w:pPr>
        <w:pStyle w:val="Funotentext"/>
        <w:jc w:val="both"/>
        <w:rPr>
          <w:rFonts w:ascii="Times New Roman" w:hAnsi="Times New Roman" w:cs="Times New Roman"/>
        </w:rPr>
      </w:pPr>
      <w:r>
        <w:rPr>
          <w:rStyle w:val="Funotenzeichen"/>
        </w:rPr>
        <w:footnoteRef/>
      </w:r>
      <w:r>
        <w:t xml:space="preserve"> S</w:t>
      </w:r>
      <w:r w:rsidRPr="00F9672F">
        <w:rPr>
          <w:rFonts w:ascii="Times New Roman" w:hAnsi="Times New Roman" w:cs="Times New Roman"/>
        </w:rPr>
        <w:t>. 30.</w:t>
      </w:r>
    </w:p>
  </w:footnote>
  <w:footnote w:id="21">
    <w:p w:rsidR="00A03316" w:rsidRPr="00F9672F" w:rsidRDefault="00A03316" w:rsidP="00A52B9A">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22">
    <w:p w:rsidR="00A03316" w:rsidRDefault="00A03316">
      <w:pPr>
        <w:pStyle w:val="Funotentext"/>
      </w:pPr>
      <w:r>
        <w:rPr>
          <w:rStyle w:val="Funotenzeichen"/>
        </w:rPr>
        <w:footnoteRef/>
      </w:r>
      <w:r>
        <w:t xml:space="preserve"> </w:t>
      </w:r>
      <w:r w:rsidRPr="00864AB2">
        <w:rPr>
          <w:rFonts w:ascii="Times New Roman" w:hAnsi="Times New Roman" w:cs="Times New Roman"/>
        </w:rPr>
        <w:t xml:space="preserve">Alexander </w:t>
      </w:r>
      <w:proofErr w:type="spellStart"/>
      <w:r w:rsidRPr="00864AB2">
        <w:rPr>
          <w:rFonts w:ascii="Times New Roman" w:hAnsi="Times New Roman" w:cs="Times New Roman"/>
        </w:rPr>
        <w:t>Granach</w:t>
      </w:r>
      <w:proofErr w:type="spellEnd"/>
      <w:r w:rsidRPr="00864AB2">
        <w:rPr>
          <w:rFonts w:ascii="Times New Roman" w:hAnsi="Times New Roman" w:cs="Times New Roman"/>
        </w:rPr>
        <w:t xml:space="preserve">: </w:t>
      </w:r>
      <w:r w:rsidRPr="0038050C">
        <w:rPr>
          <w:rFonts w:ascii="Times New Roman" w:hAnsi="Times New Roman" w:cs="Times New Roman"/>
          <w:i/>
        </w:rPr>
        <w:t>Da geht ein Mensch</w:t>
      </w:r>
      <w:r w:rsidRPr="00864AB2">
        <w:rPr>
          <w:rFonts w:ascii="Times New Roman" w:hAnsi="Times New Roman" w:cs="Times New Roman"/>
        </w:rPr>
        <w:t>. Berlin 1949</w:t>
      </w:r>
      <w:r>
        <w:rPr>
          <w:rFonts w:ascii="Times New Roman" w:hAnsi="Times New Roman" w:cs="Times New Roman"/>
        </w:rPr>
        <w:t>, S. 26 f.</w:t>
      </w:r>
    </w:p>
  </w:footnote>
  <w:footnote w:id="23">
    <w:p w:rsidR="00A03316" w:rsidRDefault="00A03316">
      <w:pPr>
        <w:pStyle w:val="Funotentext"/>
      </w:pPr>
      <w:r>
        <w:rPr>
          <w:rStyle w:val="Funotenzeichen"/>
        </w:rPr>
        <w:footnoteRef/>
      </w:r>
      <w:r>
        <w:t xml:space="preserve"> </w:t>
      </w:r>
      <w:proofErr w:type="spellStart"/>
      <w:r w:rsidRPr="00FB5C11">
        <w:rPr>
          <w:rFonts w:ascii="Times New Roman" w:hAnsi="Times New Roman" w:cs="Times New Roman"/>
        </w:rPr>
        <w:t>Granach</w:t>
      </w:r>
      <w:proofErr w:type="spellEnd"/>
      <w:r w:rsidRPr="00FB5C11">
        <w:rPr>
          <w:rFonts w:ascii="Times New Roman" w:hAnsi="Times New Roman" w:cs="Times New Roman"/>
        </w:rPr>
        <w:t xml:space="preserve">: </w:t>
      </w:r>
      <w:r w:rsidRPr="00FB5C11">
        <w:rPr>
          <w:rFonts w:ascii="Times New Roman" w:hAnsi="Times New Roman" w:cs="Times New Roman"/>
          <w:i/>
        </w:rPr>
        <w:t>Mensch</w:t>
      </w:r>
      <w:r w:rsidRPr="00FB5C11">
        <w:rPr>
          <w:rFonts w:ascii="Times New Roman" w:hAnsi="Times New Roman" w:cs="Times New Roman"/>
        </w:rPr>
        <w:t>, S. 27</w:t>
      </w:r>
      <w:r>
        <w:t>.</w:t>
      </w:r>
    </w:p>
  </w:footnote>
  <w:footnote w:id="24">
    <w:p w:rsidR="00A03316" w:rsidRPr="00864AB2" w:rsidRDefault="00A03316" w:rsidP="00B16EA3">
      <w:pPr>
        <w:pStyle w:val="Funotentext"/>
        <w:jc w:val="both"/>
        <w:rPr>
          <w:rFonts w:ascii="Times New Roman" w:hAnsi="Times New Roman" w:cs="Times New Roman"/>
        </w:rPr>
      </w:pPr>
      <w:r w:rsidRPr="00864AB2">
        <w:rPr>
          <w:rStyle w:val="Funotenzeichen"/>
          <w:rFonts w:ascii="Times New Roman" w:hAnsi="Times New Roman" w:cs="Times New Roman"/>
        </w:rPr>
        <w:footnoteRef/>
      </w:r>
      <w:r w:rsidRPr="00864AB2">
        <w:rPr>
          <w:rFonts w:ascii="Times New Roman" w:hAnsi="Times New Roman" w:cs="Times New Roman"/>
        </w:rPr>
        <w:t>, S. 27 f.</w:t>
      </w:r>
    </w:p>
  </w:footnote>
  <w:footnote w:id="25">
    <w:p w:rsidR="00A03316" w:rsidRPr="003901DD" w:rsidRDefault="00A03316">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In dem Dorf leben 150 Familien, darunter vier jüdische Familien.</w:t>
      </w:r>
    </w:p>
  </w:footnote>
  <w:footnote w:id="26">
    <w:p w:rsidR="00A03316" w:rsidRPr="008B1A91" w:rsidRDefault="00A03316">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24 f.</w:t>
      </w:r>
    </w:p>
  </w:footnote>
  <w:footnote w:id="27">
    <w:p w:rsidR="00A03316" w:rsidRPr="0078266E" w:rsidRDefault="00A03316">
      <w:pPr>
        <w:pStyle w:val="Funotentext"/>
        <w:rPr>
          <w:rFonts w:ascii="Times New Roman" w:hAnsi="Times New Roman" w:cs="Times New Roman"/>
        </w:rPr>
      </w:pPr>
      <w:r>
        <w:rPr>
          <w:rStyle w:val="Funotenzeichen"/>
        </w:rPr>
        <w:footnoteRef/>
      </w:r>
      <w:r>
        <w:t xml:space="preserve"> </w:t>
      </w:r>
      <w:r w:rsidRPr="0078266E">
        <w:rPr>
          <w:rFonts w:ascii="Times New Roman" w:hAnsi="Times New Roman" w:cs="Times New Roman"/>
        </w:rPr>
        <w:t>S. 38. Hervorhebung – F.T.</w:t>
      </w:r>
    </w:p>
  </w:footnote>
  <w:footnote w:id="28">
    <w:p w:rsidR="00A03316" w:rsidRPr="00AF63ED" w:rsidRDefault="00A03316">
      <w:pPr>
        <w:pStyle w:val="Funotentext"/>
        <w:rPr>
          <w:rFonts w:ascii="Times New Roman" w:hAnsi="Times New Roman" w:cs="Times New Roman"/>
          <w:lang w:val="en-US"/>
        </w:rPr>
      </w:pPr>
      <w:r>
        <w:rPr>
          <w:rStyle w:val="Funotenzeichen"/>
        </w:rPr>
        <w:footnoteRef/>
      </w:r>
      <w:r w:rsidRPr="00AF63ED">
        <w:rPr>
          <w:lang w:val="en-US"/>
        </w:rPr>
        <w:t xml:space="preserve"> </w:t>
      </w:r>
      <w:r w:rsidRPr="00AF63ED">
        <w:rPr>
          <w:rFonts w:ascii="Times New Roman" w:hAnsi="Times New Roman" w:cs="Times New Roman"/>
          <w:lang w:val="en-US"/>
        </w:rPr>
        <w:t>S. 41.</w:t>
      </w:r>
    </w:p>
  </w:footnote>
  <w:footnote w:id="29">
    <w:p w:rsidR="00A03316" w:rsidRPr="00AF63ED" w:rsidRDefault="00A03316">
      <w:pPr>
        <w:pStyle w:val="Funotentext"/>
        <w:rPr>
          <w:lang w:val="en-US"/>
        </w:rPr>
      </w:pPr>
      <w:r>
        <w:rPr>
          <w:rStyle w:val="Funotenzeichen"/>
        </w:rPr>
        <w:footnoteRef/>
      </w:r>
      <w:r w:rsidRPr="00AF63ED">
        <w:rPr>
          <w:lang w:val="en-US"/>
        </w:rPr>
        <w:t xml:space="preserve"> S. 42.</w:t>
      </w:r>
    </w:p>
  </w:footnote>
  <w:footnote w:id="30">
    <w:p w:rsidR="00A03316" w:rsidRPr="00AF63ED" w:rsidRDefault="00A03316">
      <w:pPr>
        <w:pStyle w:val="Funotentext"/>
        <w:rPr>
          <w:rFonts w:ascii="Times New Roman" w:hAnsi="Times New Roman" w:cs="Times New Roman"/>
          <w:lang w:val="en-US"/>
        </w:rPr>
      </w:pPr>
      <w:r>
        <w:rPr>
          <w:rStyle w:val="Funotenzeichen"/>
        </w:rPr>
        <w:footnoteRef/>
      </w:r>
      <w:r w:rsidRPr="00AF63ED">
        <w:rPr>
          <w:lang w:val="en-US"/>
        </w:rPr>
        <w:t xml:space="preserve"> </w:t>
      </w:r>
      <w:r w:rsidRPr="00AF63ED">
        <w:rPr>
          <w:rFonts w:ascii="Times New Roman" w:hAnsi="Times New Roman" w:cs="Times New Roman"/>
          <w:lang w:val="en-US"/>
        </w:rPr>
        <w:t>S. 45.</w:t>
      </w:r>
    </w:p>
  </w:footnote>
  <w:footnote w:id="31">
    <w:p w:rsidR="00A03316" w:rsidRPr="00AF63ED" w:rsidRDefault="00A03316">
      <w:pPr>
        <w:pStyle w:val="Funotentext"/>
        <w:rPr>
          <w:lang w:val="en-US"/>
        </w:rPr>
      </w:pPr>
      <w:r>
        <w:rPr>
          <w:rStyle w:val="Funotenzeichen"/>
        </w:rPr>
        <w:footnoteRef/>
      </w:r>
      <w:r w:rsidRPr="00AF63ED">
        <w:rPr>
          <w:lang w:val="en-US"/>
        </w:rPr>
        <w:t xml:space="preserve"> S. 46.</w:t>
      </w:r>
    </w:p>
  </w:footnote>
  <w:footnote w:id="32">
    <w:p w:rsidR="00A03316" w:rsidRPr="00AF63ED" w:rsidRDefault="00A03316">
      <w:pPr>
        <w:pStyle w:val="Funotentext"/>
        <w:rPr>
          <w:lang w:val="en-US"/>
        </w:rPr>
      </w:pPr>
      <w:r>
        <w:rPr>
          <w:rStyle w:val="Funotenzeichen"/>
        </w:rPr>
        <w:footnoteRef/>
      </w:r>
      <w:r w:rsidRPr="00AF63ED">
        <w:rPr>
          <w:lang w:val="en-US"/>
        </w:rPr>
        <w:t xml:space="preserve"> S. 346.</w:t>
      </w:r>
    </w:p>
  </w:footnote>
  <w:footnote w:id="33">
    <w:p w:rsidR="00A03316" w:rsidRPr="00AF63ED" w:rsidRDefault="00A03316" w:rsidP="009027AE">
      <w:pPr>
        <w:pStyle w:val="Funotentext"/>
        <w:rPr>
          <w:rFonts w:ascii="Times New Roman" w:hAnsi="Times New Roman" w:cs="Times New Roman"/>
          <w:lang w:val="en-US"/>
        </w:rPr>
      </w:pPr>
      <w:r>
        <w:rPr>
          <w:rStyle w:val="Funotenzeichen"/>
        </w:rPr>
        <w:footnoteRef/>
      </w:r>
      <w:r w:rsidRPr="00AF63ED">
        <w:rPr>
          <w:lang w:val="en-US"/>
        </w:rPr>
        <w:t xml:space="preserve"> </w:t>
      </w:r>
      <w:r w:rsidRPr="00AF63ED">
        <w:rPr>
          <w:rFonts w:ascii="Times New Roman" w:hAnsi="Times New Roman" w:cs="Times New Roman"/>
          <w:lang w:val="en-US"/>
        </w:rPr>
        <w:t>S. 346 f.</w:t>
      </w:r>
    </w:p>
  </w:footnote>
  <w:footnote w:id="34">
    <w:p w:rsidR="00A03316" w:rsidRPr="00AF63ED" w:rsidRDefault="00A03316" w:rsidP="00A03316">
      <w:pPr>
        <w:pStyle w:val="Funotentext"/>
        <w:rPr>
          <w:rFonts w:ascii="Times New Roman" w:hAnsi="Times New Roman" w:cs="Times New Roman"/>
          <w:lang w:val="en-US"/>
        </w:rPr>
      </w:pPr>
      <w:r w:rsidRPr="00864AB2">
        <w:rPr>
          <w:rStyle w:val="Funotenzeichen"/>
          <w:rFonts w:ascii="Times New Roman" w:hAnsi="Times New Roman" w:cs="Times New Roman"/>
        </w:rPr>
        <w:footnoteRef/>
      </w:r>
      <w:r w:rsidRPr="00AF63ED">
        <w:rPr>
          <w:rFonts w:ascii="Times New Roman" w:hAnsi="Times New Roman" w:cs="Times New Roman"/>
          <w:lang w:val="en-US"/>
        </w:rPr>
        <w:t xml:space="preserve"> S. 349.</w:t>
      </w:r>
    </w:p>
  </w:footnote>
  <w:footnote w:id="35">
    <w:p w:rsidR="00A03316" w:rsidRPr="00AF63ED" w:rsidRDefault="00A03316" w:rsidP="00B16EA3">
      <w:pPr>
        <w:pStyle w:val="Funotentext"/>
        <w:jc w:val="both"/>
        <w:rPr>
          <w:rFonts w:ascii="Times New Roman" w:hAnsi="Times New Roman" w:cs="Times New Roman"/>
          <w:lang w:val="en-US"/>
        </w:rPr>
      </w:pPr>
      <w:r w:rsidRPr="00864AB2">
        <w:rPr>
          <w:rStyle w:val="Funotenzeichen"/>
          <w:rFonts w:ascii="Times New Roman" w:hAnsi="Times New Roman" w:cs="Times New Roman"/>
        </w:rPr>
        <w:footnoteRef/>
      </w:r>
      <w:r w:rsidRPr="00AF63ED">
        <w:rPr>
          <w:rFonts w:ascii="Times New Roman" w:hAnsi="Times New Roman" w:cs="Times New Roman"/>
          <w:lang w:val="en-US"/>
        </w:rPr>
        <w:t xml:space="preserve"> </w:t>
      </w:r>
      <w:proofErr w:type="spellStart"/>
      <w:r w:rsidRPr="00AF63ED">
        <w:rPr>
          <w:rFonts w:ascii="Times New Roman" w:hAnsi="Times New Roman" w:cs="Times New Roman"/>
          <w:lang w:val="en-US"/>
        </w:rPr>
        <w:t>A.a.O</w:t>
      </w:r>
      <w:proofErr w:type="spellEnd"/>
      <w:r w:rsidRPr="00AF63ED">
        <w:rPr>
          <w:rFonts w:ascii="Times New Roman" w:hAnsi="Times New Roman" w:cs="Times New Roman"/>
          <w:lang w:val="en-US"/>
        </w:rPr>
        <w:t>., S. 367.</w:t>
      </w:r>
    </w:p>
  </w:footnote>
  <w:footnote w:id="36">
    <w:p w:rsidR="00A03316" w:rsidRDefault="00A03316" w:rsidP="00F04152">
      <w:pPr>
        <w:spacing w:after="0" w:line="240" w:lineRule="auto"/>
        <w:jc w:val="both"/>
        <w:rPr>
          <w:rFonts w:ascii="Times New Roman" w:hAnsi="Times New Roman" w:cs="Times New Roman"/>
          <w:sz w:val="20"/>
          <w:szCs w:val="20"/>
        </w:rPr>
      </w:pPr>
      <w:r w:rsidRPr="00F04152">
        <w:rPr>
          <w:rStyle w:val="Funotenzeichen"/>
          <w:rFonts w:ascii="Times New Roman" w:hAnsi="Times New Roman" w:cs="Times New Roman"/>
          <w:sz w:val="20"/>
          <w:szCs w:val="20"/>
        </w:rPr>
        <w:footnoteRef/>
      </w:r>
      <w:r w:rsidRPr="00F04152">
        <w:rPr>
          <w:rFonts w:ascii="Times New Roman" w:hAnsi="Times New Roman" w:cs="Times New Roman"/>
          <w:sz w:val="20"/>
          <w:szCs w:val="20"/>
        </w:rPr>
        <w:t xml:space="preserve"> </w:t>
      </w:r>
      <w:proofErr w:type="spellStart"/>
      <w:r>
        <w:rPr>
          <w:rFonts w:ascii="Times New Roman" w:hAnsi="Times New Roman" w:cs="Times New Roman"/>
          <w:sz w:val="20"/>
          <w:szCs w:val="20"/>
        </w:rPr>
        <w:t>Granach</w:t>
      </w:r>
      <w:proofErr w:type="spellEnd"/>
      <w:r>
        <w:rPr>
          <w:rFonts w:ascii="Times New Roman" w:hAnsi="Times New Roman" w:cs="Times New Roman"/>
          <w:sz w:val="20"/>
          <w:szCs w:val="20"/>
        </w:rPr>
        <w:t xml:space="preserve"> schreibt mit Bezug auf die </w:t>
      </w:r>
      <w:proofErr w:type="spellStart"/>
      <w:r>
        <w:rPr>
          <w:rFonts w:ascii="Times New Roman" w:hAnsi="Times New Roman" w:cs="Times New Roman"/>
          <w:sz w:val="20"/>
          <w:szCs w:val="20"/>
        </w:rPr>
        <w:t>Mamlock</w:t>
      </w:r>
      <w:proofErr w:type="spellEnd"/>
      <w:r>
        <w:rPr>
          <w:rFonts w:ascii="Times New Roman" w:hAnsi="Times New Roman" w:cs="Times New Roman"/>
          <w:sz w:val="20"/>
          <w:szCs w:val="20"/>
        </w:rPr>
        <w:t xml:space="preserve">-Darstellung in Warschau an Lotte </w:t>
      </w:r>
      <w:proofErr w:type="spellStart"/>
      <w:r>
        <w:rPr>
          <w:rFonts w:ascii="Times New Roman" w:hAnsi="Times New Roman" w:cs="Times New Roman"/>
          <w:sz w:val="20"/>
          <w:szCs w:val="20"/>
        </w:rPr>
        <w:t>Lieven</w:t>
      </w:r>
      <w:proofErr w:type="spellEnd"/>
      <w:r>
        <w:rPr>
          <w:rFonts w:ascii="Times New Roman" w:hAnsi="Times New Roman" w:cs="Times New Roman"/>
          <w:sz w:val="20"/>
          <w:szCs w:val="20"/>
        </w:rPr>
        <w:t xml:space="preserve">: </w:t>
      </w:r>
      <w:r w:rsidRPr="00F04152">
        <w:rPr>
          <w:rFonts w:ascii="Times New Roman" w:hAnsi="Times New Roman" w:cs="Times New Roman"/>
          <w:sz w:val="20"/>
          <w:szCs w:val="20"/>
        </w:rPr>
        <w:t xml:space="preserve">„Zum Schluss haben die Leute [das jüdische Publikum in Warschau 1934] geschrien: Shylock spielen, usw. Du musst wissen, dass alle Juden einen Shylock-Komplex haben. Einige behaupten, Shakespeare war Antisemit, andere behaupten das Gegenteil – jedenfalls behauptete ich beides, der gesellschaftliche Shakespeare war sicher </w:t>
      </w:r>
      <w:proofErr w:type="spellStart"/>
      <w:r w:rsidRPr="00F04152">
        <w:rPr>
          <w:rFonts w:ascii="Times New Roman" w:hAnsi="Times New Roman" w:cs="Times New Roman"/>
          <w:sz w:val="20"/>
          <w:szCs w:val="20"/>
        </w:rPr>
        <w:t>anti</w:t>
      </w:r>
      <w:proofErr w:type="spellEnd"/>
      <w:r w:rsidRPr="00F04152">
        <w:rPr>
          <w:rFonts w:ascii="Times New Roman" w:hAnsi="Times New Roman" w:cs="Times New Roman"/>
          <w:sz w:val="20"/>
          <w:szCs w:val="20"/>
        </w:rPr>
        <w:t>, aber das Genie in ihm verteidigt den Juden wie noch nie ein Jude verteidigt wurde.“ (</w:t>
      </w:r>
      <w:proofErr w:type="spellStart"/>
      <w:r>
        <w:rPr>
          <w:rFonts w:ascii="Times New Roman" w:hAnsi="Times New Roman" w:cs="Times New Roman"/>
          <w:sz w:val="20"/>
          <w:szCs w:val="20"/>
        </w:rPr>
        <w:t>Granach</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Du mein liebes Stück, </w:t>
      </w:r>
      <w:r w:rsidRPr="00F04152">
        <w:rPr>
          <w:rFonts w:ascii="Times New Roman" w:hAnsi="Times New Roman" w:cs="Times New Roman"/>
          <w:sz w:val="20"/>
          <w:szCs w:val="20"/>
        </w:rPr>
        <w:t>S. 98)</w:t>
      </w:r>
      <w:r>
        <w:rPr>
          <w:rFonts w:ascii="Times New Roman" w:hAnsi="Times New Roman" w:cs="Times New Roman"/>
          <w:sz w:val="20"/>
          <w:szCs w:val="20"/>
        </w:rPr>
        <w:t>.</w:t>
      </w:r>
    </w:p>
    <w:p w:rsidR="00A03316" w:rsidRDefault="00A03316" w:rsidP="00C36C32">
      <w:pPr>
        <w:spacing w:after="0" w:line="240" w:lineRule="auto"/>
        <w:jc w:val="both"/>
      </w:pPr>
      <w:r>
        <w:rPr>
          <w:rFonts w:ascii="Times New Roman" w:hAnsi="Times New Roman" w:cs="Times New Roman"/>
          <w:sz w:val="20"/>
          <w:szCs w:val="20"/>
        </w:rPr>
        <w:t xml:space="preserve">An anderer Stelle äußert </w:t>
      </w:r>
      <w:proofErr w:type="spellStart"/>
      <w:r>
        <w:rPr>
          <w:rFonts w:ascii="Times New Roman" w:hAnsi="Times New Roman" w:cs="Times New Roman"/>
          <w:sz w:val="20"/>
          <w:szCs w:val="20"/>
        </w:rPr>
        <w:t>Granach</w:t>
      </w:r>
      <w:proofErr w:type="spellEnd"/>
      <w:r>
        <w:rPr>
          <w:rFonts w:ascii="Times New Roman" w:hAnsi="Times New Roman" w:cs="Times New Roman"/>
          <w:sz w:val="20"/>
          <w:szCs w:val="20"/>
        </w:rPr>
        <w:t xml:space="preserve"> sich über die Reaktionen des jüdischen Publikums auf die Gestalt Shylocks: </w:t>
      </w:r>
      <w:r w:rsidRPr="00F04152">
        <w:rPr>
          <w:rFonts w:ascii="Times New Roman" w:hAnsi="Times New Roman" w:cs="Times New Roman"/>
          <w:sz w:val="20"/>
          <w:szCs w:val="20"/>
        </w:rPr>
        <w:t>„Die Juden fühlen sich teils durch Shylock getroffen: teils angegriffen, teils verteidigt – ja, er tritt ja stellenweise auf als Rächer für sein Volk, und vor Juden Shylock zu spielen ist ein ganz neues Problem. Ich habe es sicherlich nicht gelöst. Wer könnte das? Aber ich habe etwas ausprobiert. Und zwar folgendes: Das Publikum, naiv und primitiv, sehr naiv und sehr primitiv, denn es rekrutiert sich aus den niedrigsten Volksschichten, kümmert sich um die ganze Lustigkeit nicht allzu sehr und fühlt sich stark engagiert an Shylocks Schicksal. Nun fühl ich ganz stark die ‚Aufgaben des Publikums und wende einen Trick an, der wirkt</w:t>
      </w:r>
      <w:r>
        <w:rPr>
          <w:rFonts w:ascii="Times New Roman" w:hAnsi="Times New Roman" w:cs="Times New Roman"/>
          <w:sz w:val="20"/>
          <w:szCs w:val="20"/>
        </w:rPr>
        <w:t>“ (ebd., S. 98).</w:t>
      </w:r>
    </w:p>
  </w:footnote>
  <w:footnote w:id="37">
    <w:p w:rsidR="00A03316" w:rsidRPr="00864AB2" w:rsidRDefault="00A03316" w:rsidP="00851D45">
      <w:pPr>
        <w:pStyle w:val="Funotentext"/>
        <w:rPr>
          <w:rFonts w:ascii="Times New Roman" w:hAnsi="Times New Roman" w:cs="Times New Roman"/>
        </w:rPr>
      </w:pPr>
      <w:r w:rsidRPr="00864AB2">
        <w:rPr>
          <w:rStyle w:val="Funotenzeichen"/>
          <w:rFonts w:ascii="Times New Roman" w:hAnsi="Times New Roman" w:cs="Times New Roman"/>
        </w:rPr>
        <w:footnoteRef/>
      </w:r>
      <w:r w:rsidRPr="00864AB2">
        <w:rPr>
          <w:rFonts w:ascii="Times New Roman" w:hAnsi="Times New Roman" w:cs="Times New Roman"/>
        </w:rPr>
        <w:t xml:space="preserve"> Ebd., S. 373 f. – Hervorhebung F.T.</w:t>
      </w:r>
    </w:p>
  </w:footnote>
  <w:footnote w:id="38">
    <w:p w:rsidR="00A03316" w:rsidRPr="00A0243B" w:rsidRDefault="00A03316" w:rsidP="00A0243B">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Nach Auffassung des Rabbis Hillel lässt sich die gesamte Thora in die Worte zusammenfassen: </w:t>
      </w:r>
      <w:r w:rsidRPr="00A0243B">
        <w:rPr>
          <w:rFonts w:ascii="Times New Roman" w:hAnsi="Times New Roman" w:cs="Times New Roman"/>
        </w:rPr>
        <w:t xml:space="preserve">„Was dir nicht lieb ist, das tue auch deinem Nächsten nicht. Das ist die ganze </w:t>
      </w:r>
      <w:proofErr w:type="spellStart"/>
      <w:r w:rsidRPr="00A0243B">
        <w:rPr>
          <w:rFonts w:ascii="Times New Roman" w:hAnsi="Times New Roman" w:cs="Times New Roman"/>
        </w:rPr>
        <w:t>Tora</w:t>
      </w:r>
      <w:proofErr w:type="spellEnd"/>
      <w:r w:rsidRPr="00A0243B">
        <w:rPr>
          <w:rFonts w:ascii="Times New Roman" w:hAnsi="Times New Roman" w:cs="Times New Roman"/>
        </w:rPr>
        <w:t xml:space="preserve"> und alles andere ist nur die Erläuterung; geh und lerne sie.“</w:t>
      </w:r>
    </w:p>
  </w:footnote>
  <w:footnote w:id="39">
    <w:p w:rsidR="00A03316" w:rsidRPr="00864AB2" w:rsidRDefault="00A03316" w:rsidP="00A0243B">
      <w:pPr>
        <w:spacing w:after="0" w:line="240" w:lineRule="auto"/>
        <w:jc w:val="both"/>
        <w:rPr>
          <w:rFonts w:ascii="Times New Roman" w:hAnsi="Times New Roman" w:cs="Times New Roman"/>
        </w:rPr>
      </w:pPr>
      <w:r w:rsidRPr="00864AB2">
        <w:rPr>
          <w:rStyle w:val="Funotenzeichen"/>
          <w:rFonts w:ascii="Times New Roman" w:hAnsi="Times New Roman" w:cs="Times New Roman"/>
        </w:rPr>
        <w:footnoteRef/>
      </w:r>
      <w:r w:rsidRPr="00864AB2">
        <w:rPr>
          <w:rFonts w:ascii="Times New Roman" w:hAnsi="Times New Roman" w:cs="Times New Roman"/>
        </w:rPr>
        <w:t xml:space="preserve"> </w:t>
      </w:r>
      <w:r w:rsidRPr="00864AB2">
        <w:rPr>
          <w:rFonts w:ascii="Times New Roman" w:hAnsi="Times New Roman" w:cs="Times New Roman"/>
          <w:sz w:val="20"/>
          <w:szCs w:val="20"/>
        </w:rPr>
        <w:t xml:space="preserve">Ebd., S. 374. - Vermutlich hat </w:t>
      </w:r>
      <w:proofErr w:type="spellStart"/>
      <w:r w:rsidRPr="00864AB2">
        <w:rPr>
          <w:rFonts w:ascii="Times New Roman" w:hAnsi="Times New Roman" w:cs="Times New Roman"/>
          <w:sz w:val="20"/>
          <w:szCs w:val="20"/>
        </w:rPr>
        <w:t>Granach</w:t>
      </w:r>
      <w:proofErr w:type="spellEnd"/>
      <w:r w:rsidRPr="00864AB2">
        <w:rPr>
          <w:rFonts w:ascii="Times New Roman" w:hAnsi="Times New Roman" w:cs="Times New Roman"/>
          <w:sz w:val="20"/>
          <w:szCs w:val="20"/>
        </w:rPr>
        <w:t xml:space="preserve"> </w:t>
      </w:r>
      <w:r>
        <w:rPr>
          <w:rFonts w:ascii="Times New Roman" w:hAnsi="Times New Roman" w:cs="Times New Roman"/>
          <w:sz w:val="20"/>
          <w:szCs w:val="20"/>
        </w:rPr>
        <w:t>auch</w:t>
      </w:r>
      <w:r w:rsidRPr="00864AB2">
        <w:rPr>
          <w:rFonts w:ascii="Times New Roman" w:hAnsi="Times New Roman" w:cs="Times New Roman"/>
          <w:sz w:val="20"/>
          <w:szCs w:val="20"/>
        </w:rPr>
        <w:t xml:space="preserve"> seinen Künstlernamen „Alexander“ </w:t>
      </w:r>
      <w:proofErr w:type="spellStart"/>
      <w:r w:rsidRPr="00864AB2">
        <w:rPr>
          <w:rFonts w:ascii="Times New Roman" w:hAnsi="Times New Roman" w:cs="Times New Roman"/>
          <w:sz w:val="20"/>
          <w:szCs w:val="20"/>
        </w:rPr>
        <w:t>Granach</w:t>
      </w:r>
      <w:proofErr w:type="spellEnd"/>
      <w:r w:rsidRPr="00864AB2">
        <w:rPr>
          <w:rFonts w:ascii="Times New Roman" w:hAnsi="Times New Roman" w:cs="Times New Roman"/>
          <w:sz w:val="20"/>
          <w:szCs w:val="20"/>
        </w:rPr>
        <w:t xml:space="preserve"> nach dem Namen des Helden von Franzos‘ Roman </w:t>
      </w:r>
      <w:r w:rsidRPr="00864AB2">
        <w:rPr>
          <w:rFonts w:ascii="Times New Roman" w:hAnsi="Times New Roman" w:cs="Times New Roman"/>
          <w:i/>
          <w:sz w:val="20"/>
          <w:szCs w:val="20"/>
        </w:rPr>
        <w:t>„Sender“</w:t>
      </w:r>
      <w:r w:rsidRPr="00864AB2">
        <w:rPr>
          <w:rFonts w:ascii="Times New Roman" w:hAnsi="Times New Roman" w:cs="Times New Roman"/>
          <w:sz w:val="20"/>
          <w:szCs w:val="20"/>
        </w:rPr>
        <w:t xml:space="preserve"> – also </w:t>
      </w:r>
      <w:r w:rsidRPr="00864AB2">
        <w:rPr>
          <w:rFonts w:ascii="Times New Roman" w:hAnsi="Times New Roman" w:cs="Times New Roman"/>
          <w:i/>
          <w:sz w:val="20"/>
          <w:szCs w:val="20"/>
        </w:rPr>
        <w:t>„Alexander“</w:t>
      </w:r>
      <w:r w:rsidRPr="00864AB2">
        <w:rPr>
          <w:rFonts w:ascii="Times New Roman" w:hAnsi="Times New Roman" w:cs="Times New Roman"/>
          <w:sz w:val="20"/>
          <w:szCs w:val="20"/>
        </w:rPr>
        <w:t xml:space="preserve"> – Glatteis gewählt.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9766"/>
      <w:docPartObj>
        <w:docPartGallery w:val="Page Numbers (Top of Page)"/>
        <w:docPartUnique/>
      </w:docPartObj>
    </w:sdtPr>
    <w:sdtEndPr/>
    <w:sdtContent>
      <w:p w:rsidR="00A03316" w:rsidRDefault="00A03316">
        <w:pPr>
          <w:pStyle w:val="Kopfzeile"/>
          <w:jc w:val="right"/>
        </w:pPr>
        <w:r>
          <w:fldChar w:fldCharType="begin"/>
        </w:r>
        <w:r>
          <w:instrText>PAGE   \* MERGEFORMAT</w:instrText>
        </w:r>
        <w:r>
          <w:fldChar w:fldCharType="separate"/>
        </w:r>
        <w:r w:rsidR="00C36C32">
          <w:rPr>
            <w:noProof/>
          </w:rPr>
          <w:t>12</w:t>
        </w:r>
        <w:r>
          <w:fldChar w:fldCharType="end"/>
        </w:r>
      </w:p>
    </w:sdtContent>
  </w:sdt>
  <w:p w:rsidR="00A03316" w:rsidRDefault="00A033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DE"/>
    <w:rsid w:val="0005029D"/>
    <w:rsid w:val="000617BB"/>
    <w:rsid w:val="00070342"/>
    <w:rsid w:val="00080689"/>
    <w:rsid w:val="000833B6"/>
    <w:rsid w:val="0009113E"/>
    <w:rsid w:val="000A1C54"/>
    <w:rsid w:val="000B01C4"/>
    <w:rsid w:val="000D59C3"/>
    <w:rsid w:val="000F2C0B"/>
    <w:rsid w:val="000F66E8"/>
    <w:rsid w:val="00115498"/>
    <w:rsid w:val="0014110B"/>
    <w:rsid w:val="00154732"/>
    <w:rsid w:val="00162096"/>
    <w:rsid w:val="00173550"/>
    <w:rsid w:val="00191C79"/>
    <w:rsid w:val="001C2340"/>
    <w:rsid w:val="001F122D"/>
    <w:rsid w:val="002025C8"/>
    <w:rsid w:val="00211502"/>
    <w:rsid w:val="00212776"/>
    <w:rsid w:val="00222063"/>
    <w:rsid w:val="002370F7"/>
    <w:rsid w:val="00254B2A"/>
    <w:rsid w:val="00265374"/>
    <w:rsid w:val="00270DA5"/>
    <w:rsid w:val="00286342"/>
    <w:rsid w:val="00292F79"/>
    <w:rsid w:val="002C37BF"/>
    <w:rsid w:val="002D1125"/>
    <w:rsid w:val="002D2AC4"/>
    <w:rsid w:val="002D2DA4"/>
    <w:rsid w:val="00304778"/>
    <w:rsid w:val="00324935"/>
    <w:rsid w:val="00361E6D"/>
    <w:rsid w:val="00362BDE"/>
    <w:rsid w:val="00371694"/>
    <w:rsid w:val="0038050C"/>
    <w:rsid w:val="0038099A"/>
    <w:rsid w:val="003901DD"/>
    <w:rsid w:val="003E3FFE"/>
    <w:rsid w:val="003F4EE6"/>
    <w:rsid w:val="004142C7"/>
    <w:rsid w:val="004220DA"/>
    <w:rsid w:val="00451629"/>
    <w:rsid w:val="0046274B"/>
    <w:rsid w:val="00467BF7"/>
    <w:rsid w:val="004704DE"/>
    <w:rsid w:val="00470668"/>
    <w:rsid w:val="00471EA6"/>
    <w:rsid w:val="0047717A"/>
    <w:rsid w:val="004810DB"/>
    <w:rsid w:val="0049307A"/>
    <w:rsid w:val="004A4343"/>
    <w:rsid w:val="004B2454"/>
    <w:rsid w:val="004B3B78"/>
    <w:rsid w:val="004D019A"/>
    <w:rsid w:val="004E2409"/>
    <w:rsid w:val="004E2AEE"/>
    <w:rsid w:val="00516CB2"/>
    <w:rsid w:val="00524B76"/>
    <w:rsid w:val="00533770"/>
    <w:rsid w:val="00534412"/>
    <w:rsid w:val="00543557"/>
    <w:rsid w:val="00560323"/>
    <w:rsid w:val="00583575"/>
    <w:rsid w:val="00590EBC"/>
    <w:rsid w:val="0059449F"/>
    <w:rsid w:val="00597FE4"/>
    <w:rsid w:val="005A6934"/>
    <w:rsid w:val="005C7535"/>
    <w:rsid w:val="005E1B62"/>
    <w:rsid w:val="005E5858"/>
    <w:rsid w:val="005F35E7"/>
    <w:rsid w:val="005F5529"/>
    <w:rsid w:val="006016F9"/>
    <w:rsid w:val="006211D2"/>
    <w:rsid w:val="006337BD"/>
    <w:rsid w:val="00670F87"/>
    <w:rsid w:val="00673AAE"/>
    <w:rsid w:val="0067660A"/>
    <w:rsid w:val="00695B71"/>
    <w:rsid w:val="006A552D"/>
    <w:rsid w:val="006B5577"/>
    <w:rsid w:val="006E01BF"/>
    <w:rsid w:val="006F343A"/>
    <w:rsid w:val="006F3572"/>
    <w:rsid w:val="00701E7E"/>
    <w:rsid w:val="00704D30"/>
    <w:rsid w:val="007138D5"/>
    <w:rsid w:val="00770E24"/>
    <w:rsid w:val="007745E2"/>
    <w:rsid w:val="0078266E"/>
    <w:rsid w:val="007967CE"/>
    <w:rsid w:val="007A5CC8"/>
    <w:rsid w:val="007C115A"/>
    <w:rsid w:val="007C13D9"/>
    <w:rsid w:val="007C4AC8"/>
    <w:rsid w:val="007F1309"/>
    <w:rsid w:val="007F2B89"/>
    <w:rsid w:val="007F4356"/>
    <w:rsid w:val="007F51C4"/>
    <w:rsid w:val="007F7502"/>
    <w:rsid w:val="008252B0"/>
    <w:rsid w:val="008442F7"/>
    <w:rsid w:val="00844BB1"/>
    <w:rsid w:val="00851D45"/>
    <w:rsid w:val="008563AF"/>
    <w:rsid w:val="00861BAC"/>
    <w:rsid w:val="00864AB2"/>
    <w:rsid w:val="00883B66"/>
    <w:rsid w:val="008B1A91"/>
    <w:rsid w:val="008C4350"/>
    <w:rsid w:val="008E333E"/>
    <w:rsid w:val="008F0962"/>
    <w:rsid w:val="008F52BD"/>
    <w:rsid w:val="009024C8"/>
    <w:rsid w:val="009027AE"/>
    <w:rsid w:val="00906741"/>
    <w:rsid w:val="00910560"/>
    <w:rsid w:val="009177A7"/>
    <w:rsid w:val="00917DEC"/>
    <w:rsid w:val="00927961"/>
    <w:rsid w:val="009366C5"/>
    <w:rsid w:val="00963213"/>
    <w:rsid w:val="00966AC7"/>
    <w:rsid w:val="00974EA0"/>
    <w:rsid w:val="009815A0"/>
    <w:rsid w:val="009A06B2"/>
    <w:rsid w:val="009B485F"/>
    <w:rsid w:val="009C3012"/>
    <w:rsid w:val="009F13B5"/>
    <w:rsid w:val="009F4D50"/>
    <w:rsid w:val="00A0243B"/>
    <w:rsid w:val="00A03316"/>
    <w:rsid w:val="00A047CB"/>
    <w:rsid w:val="00A36C7B"/>
    <w:rsid w:val="00A5298B"/>
    <w:rsid w:val="00A52B9A"/>
    <w:rsid w:val="00A55644"/>
    <w:rsid w:val="00A710C2"/>
    <w:rsid w:val="00AB1C56"/>
    <w:rsid w:val="00AB2A6F"/>
    <w:rsid w:val="00AC6546"/>
    <w:rsid w:val="00AD79CE"/>
    <w:rsid w:val="00AF63ED"/>
    <w:rsid w:val="00B1122C"/>
    <w:rsid w:val="00B14339"/>
    <w:rsid w:val="00B16EA3"/>
    <w:rsid w:val="00B22E66"/>
    <w:rsid w:val="00B32E31"/>
    <w:rsid w:val="00B360A8"/>
    <w:rsid w:val="00B55CE1"/>
    <w:rsid w:val="00B5769C"/>
    <w:rsid w:val="00B97F8F"/>
    <w:rsid w:val="00BA1A57"/>
    <w:rsid w:val="00BC1281"/>
    <w:rsid w:val="00C060B5"/>
    <w:rsid w:val="00C07C86"/>
    <w:rsid w:val="00C112E9"/>
    <w:rsid w:val="00C273F8"/>
    <w:rsid w:val="00C36C32"/>
    <w:rsid w:val="00C41232"/>
    <w:rsid w:val="00C430C9"/>
    <w:rsid w:val="00C43F36"/>
    <w:rsid w:val="00C45F5D"/>
    <w:rsid w:val="00C461E0"/>
    <w:rsid w:val="00C8771B"/>
    <w:rsid w:val="00CA046E"/>
    <w:rsid w:val="00CA773F"/>
    <w:rsid w:val="00CB4F0B"/>
    <w:rsid w:val="00CC1CE8"/>
    <w:rsid w:val="00CC40D4"/>
    <w:rsid w:val="00CE37E3"/>
    <w:rsid w:val="00CF07BB"/>
    <w:rsid w:val="00CF4742"/>
    <w:rsid w:val="00D15293"/>
    <w:rsid w:val="00D24562"/>
    <w:rsid w:val="00D327F7"/>
    <w:rsid w:val="00D4032D"/>
    <w:rsid w:val="00D40CEF"/>
    <w:rsid w:val="00D52B5F"/>
    <w:rsid w:val="00D61012"/>
    <w:rsid w:val="00D670D2"/>
    <w:rsid w:val="00D73390"/>
    <w:rsid w:val="00D75E47"/>
    <w:rsid w:val="00D92B31"/>
    <w:rsid w:val="00DA4BDB"/>
    <w:rsid w:val="00DA53F3"/>
    <w:rsid w:val="00DB7C92"/>
    <w:rsid w:val="00DC3224"/>
    <w:rsid w:val="00DF1A9B"/>
    <w:rsid w:val="00E213B8"/>
    <w:rsid w:val="00E2434A"/>
    <w:rsid w:val="00E2593D"/>
    <w:rsid w:val="00E27A16"/>
    <w:rsid w:val="00E444F7"/>
    <w:rsid w:val="00E570FB"/>
    <w:rsid w:val="00E64F45"/>
    <w:rsid w:val="00E70A73"/>
    <w:rsid w:val="00EE1A8F"/>
    <w:rsid w:val="00F04152"/>
    <w:rsid w:val="00F255CB"/>
    <w:rsid w:val="00F4460D"/>
    <w:rsid w:val="00F9672F"/>
    <w:rsid w:val="00FA5A2E"/>
    <w:rsid w:val="00FB5C11"/>
    <w:rsid w:val="00FC01E6"/>
    <w:rsid w:val="00FC07C9"/>
    <w:rsid w:val="00FC18CE"/>
    <w:rsid w:val="00FD732C"/>
    <w:rsid w:val="00FD74F9"/>
    <w:rsid w:val="00FF09FC"/>
    <w:rsid w:val="00FF6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BDE"/>
  </w:style>
  <w:style w:type="paragraph" w:styleId="Fuzeile">
    <w:name w:val="footer"/>
    <w:basedOn w:val="Standard"/>
    <w:link w:val="FuzeileZchn"/>
    <w:uiPriority w:val="99"/>
    <w:unhideWhenUsed/>
    <w:rsid w:val="00362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BDE"/>
  </w:style>
  <w:style w:type="paragraph" w:styleId="Funotentext">
    <w:name w:val="footnote text"/>
    <w:basedOn w:val="Standard"/>
    <w:link w:val="FunotentextZchn"/>
    <w:uiPriority w:val="99"/>
    <w:semiHidden/>
    <w:unhideWhenUsed/>
    <w:rsid w:val="006766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660A"/>
    <w:rPr>
      <w:sz w:val="20"/>
      <w:szCs w:val="20"/>
    </w:rPr>
  </w:style>
  <w:style w:type="character" w:styleId="Funotenzeichen">
    <w:name w:val="footnote reference"/>
    <w:basedOn w:val="Absatz-Standardschriftart"/>
    <w:uiPriority w:val="99"/>
    <w:semiHidden/>
    <w:unhideWhenUsed/>
    <w:rsid w:val="0067660A"/>
    <w:rPr>
      <w:vertAlign w:val="superscript"/>
    </w:rPr>
  </w:style>
  <w:style w:type="paragraph" w:styleId="Sprechblasentext">
    <w:name w:val="Balloon Text"/>
    <w:basedOn w:val="Standard"/>
    <w:link w:val="SprechblasentextZchn"/>
    <w:uiPriority w:val="99"/>
    <w:semiHidden/>
    <w:unhideWhenUsed/>
    <w:rsid w:val="00BA1A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BDE"/>
  </w:style>
  <w:style w:type="paragraph" w:styleId="Fuzeile">
    <w:name w:val="footer"/>
    <w:basedOn w:val="Standard"/>
    <w:link w:val="FuzeileZchn"/>
    <w:uiPriority w:val="99"/>
    <w:unhideWhenUsed/>
    <w:rsid w:val="00362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BDE"/>
  </w:style>
  <w:style w:type="paragraph" w:styleId="Funotentext">
    <w:name w:val="footnote text"/>
    <w:basedOn w:val="Standard"/>
    <w:link w:val="FunotentextZchn"/>
    <w:uiPriority w:val="99"/>
    <w:semiHidden/>
    <w:unhideWhenUsed/>
    <w:rsid w:val="006766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660A"/>
    <w:rPr>
      <w:sz w:val="20"/>
      <w:szCs w:val="20"/>
    </w:rPr>
  </w:style>
  <w:style w:type="character" w:styleId="Funotenzeichen">
    <w:name w:val="footnote reference"/>
    <w:basedOn w:val="Absatz-Standardschriftart"/>
    <w:uiPriority w:val="99"/>
    <w:semiHidden/>
    <w:unhideWhenUsed/>
    <w:rsid w:val="0067660A"/>
    <w:rPr>
      <w:vertAlign w:val="superscript"/>
    </w:rPr>
  </w:style>
  <w:style w:type="paragraph" w:styleId="Sprechblasentext">
    <w:name w:val="Balloon Text"/>
    <w:basedOn w:val="Standard"/>
    <w:link w:val="SprechblasentextZchn"/>
    <w:uiPriority w:val="99"/>
    <w:semiHidden/>
    <w:unhideWhenUsed/>
    <w:rsid w:val="00BA1A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45B3-A5D2-4F13-824A-22AA2846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4457</Words>
  <Characters>28085</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9</cp:revision>
  <cp:lastPrinted>2012-08-19T10:35:00Z</cp:lastPrinted>
  <dcterms:created xsi:type="dcterms:W3CDTF">2012-07-28T13:34:00Z</dcterms:created>
  <dcterms:modified xsi:type="dcterms:W3CDTF">2012-08-19T11:36:00Z</dcterms:modified>
</cp:coreProperties>
</file>