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EB" w:rsidRPr="00B713EB" w:rsidRDefault="00B713EB" w:rsidP="00681B49">
      <w:pPr>
        <w:spacing w:after="0"/>
        <w:jc w:val="both"/>
        <w:rPr>
          <w:b/>
          <w:sz w:val="24"/>
          <w:szCs w:val="24"/>
        </w:rPr>
      </w:pPr>
      <w:bookmarkStart w:id="0" w:name="_GoBack"/>
      <w:r w:rsidRPr="00B713EB">
        <w:rPr>
          <w:b/>
          <w:sz w:val="24"/>
          <w:szCs w:val="24"/>
        </w:rPr>
        <w:t>(2</w:t>
      </w:r>
      <w:r w:rsidR="0096360F">
        <w:rPr>
          <w:b/>
          <w:sz w:val="24"/>
          <w:szCs w:val="24"/>
        </w:rPr>
        <w:t>5</w:t>
      </w:r>
      <w:r w:rsidRPr="00B713EB">
        <w:rPr>
          <w:b/>
          <w:sz w:val="24"/>
          <w:szCs w:val="24"/>
        </w:rPr>
        <w:t>) Kapitel 7</w:t>
      </w:r>
      <w:r w:rsidRPr="00B713EB">
        <w:rPr>
          <w:b/>
          <w:i/>
          <w:sz w:val="24"/>
          <w:szCs w:val="24"/>
        </w:rPr>
        <w:t>:</w:t>
      </w:r>
      <w:r w:rsidRPr="00B713EB">
        <w:rPr>
          <w:b/>
          <w:sz w:val="24"/>
          <w:szCs w:val="24"/>
        </w:rPr>
        <w:t xml:space="preserve"> Ein </w:t>
      </w:r>
      <w:r w:rsidR="00BA306C">
        <w:rPr>
          <w:b/>
          <w:sz w:val="24"/>
          <w:szCs w:val="24"/>
        </w:rPr>
        <w:t xml:space="preserve">politischer </w:t>
      </w:r>
      <w:r w:rsidRPr="00B713EB">
        <w:rPr>
          <w:b/>
          <w:sz w:val="24"/>
          <w:szCs w:val="24"/>
        </w:rPr>
        <w:t xml:space="preserve">Sieg </w:t>
      </w:r>
      <w:r w:rsidR="0027244F">
        <w:rPr>
          <w:b/>
          <w:sz w:val="24"/>
          <w:szCs w:val="24"/>
        </w:rPr>
        <w:t xml:space="preserve">durch </w:t>
      </w:r>
      <w:r w:rsidR="00BA306C">
        <w:rPr>
          <w:b/>
          <w:sz w:val="24"/>
          <w:szCs w:val="24"/>
        </w:rPr>
        <w:t>koordiniert</w:t>
      </w:r>
      <w:r w:rsidR="00313F0A">
        <w:rPr>
          <w:b/>
          <w:sz w:val="24"/>
          <w:szCs w:val="24"/>
        </w:rPr>
        <w:t>es Agieren</w:t>
      </w:r>
      <w:r w:rsidR="00BA306C">
        <w:rPr>
          <w:b/>
          <w:sz w:val="24"/>
          <w:szCs w:val="24"/>
        </w:rPr>
        <w:t xml:space="preserve"> – D</w:t>
      </w:r>
      <w:r w:rsidRPr="00B713EB">
        <w:rPr>
          <w:b/>
          <w:sz w:val="24"/>
          <w:szCs w:val="24"/>
        </w:rPr>
        <w:t>ie Nobelpreiska</w:t>
      </w:r>
      <w:r w:rsidRPr="00B713EB">
        <w:rPr>
          <w:b/>
          <w:sz w:val="24"/>
          <w:szCs w:val="24"/>
        </w:rPr>
        <w:t>m</w:t>
      </w:r>
      <w:r w:rsidRPr="00B713EB">
        <w:rPr>
          <w:b/>
          <w:sz w:val="24"/>
          <w:szCs w:val="24"/>
        </w:rPr>
        <w:t>pagne für Carl von Ossietzky</w:t>
      </w:r>
    </w:p>
    <w:p w:rsidR="003B2C3A" w:rsidRPr="00FC0B27" w:rsidRDefault="003B2C3A" w:rsidP="00681B49">
      <w:pPr>
        <w:spacing w:after="0"/>
        <w:jc w:val="both"/>
        <w:rPr>
          <w:rFonts w:cs="Times New Roman"/>
          <w:sz w:val="24"/>
          <w:szCs w:val="24"/>
        </w:rPr>
      </w:pPr>
    </w:p>
    <w:p w:rsidR="00C70A42" w:rsidRDefault="00F0126E" w:rsidP="00681B49">
      <w:pPr>
        <w:spacing w:after="0"/>
        <w:jc w:val="both"/>
        <w:rPr>
          <w:rFonts w:cs="Times New Roman"/>
          <w:sz w:val="24"/>
          <w:szCs w:val="24"/>
        </w:rPr>
      </w:pPr>
      <w:r>
        <w:rPr>
          <w:rFonts w:cs="Times New Roman"/>
          <w:sz w:val="24"/>
          <w:szCs w:val="24"/>
        </w:rPr>
        <w:t xml:space="preserve">Als am </w:t>
      </w:r>
      <w:r w:rsidRPr="00FC0B27">
        <w:rPr>
          <w:rFonts w:cs="Times New Roman"/>
          <w:sz w:val="24"/>
          <w:szCs w:val="24"/>
        </w:rPr>
        <w:t>23. November 1936</w:t>
      </w:r>
      <w:r>
        <w:rPr>
          <w:rFonts w:cs="Times New Roman"/>
          <w:sz w:val="24"/>
          <w:szCs w:val="24"/>
        </w:rPr>
        <w:t xml:space="preserve"> die Nachricht in Paris bekannt wurde</w:t>
      </w:r>
      <w:r w:rsidR="00BA306C">
        <w:rPr>
          <w:rFonts w:cs="Times New Roman"/>
          <w:sz w:val="24"/>
          <w:szCs w:val="24"/>
        </w:rPr>
        <w:t xml:space="preserve">, </w:t>
      </w:r>
      <w:r w:rsidR="00BA306C" w:rsidRPr="00FC0B27">
        <w:rPr>
          <w:rFonts w:cs="Times New Roman"/>
          <w:sz w:val="24"/>
          <w:szCs w:val="24"/>
        </w:rPr>
        <w:t xml:space="preserve">dass das </w:t>
      </w:r>
      <w:r>
        <w:rPr>
          <w:rFonts w:cs="Times New Roman"/>
          <w:sz w:val="24"/>
          <w:szCs w:val="24"/>
        </w:rPr>
        <w:t xml:space="preserve">Osloer </w:t>
      </w:r>
      <w:r w:rsidR="00BA306C" w:rsidRPr="00FC0B27">
        <w:rPr>
          <w:rFonts w:cs="Times New Roman"/>
          <w:sz w:val="24"/>
          <w:szCs w:val="24"/>
        </w:rPr>
        <w:t>Nobelk</w:t>
      </w:r>
      <w:r w:rsidR="00BA306C" w:rsidRPr="00FC0B27">
        <w:rPr>
          <w:rFonts w:cs="Times New Roman"/>
          <w:sz w:val="24"/>
          <w:szCs w:val="24"/>
        </w:rPr>
        <w:t>o</w:t>
      </w:r>
      <w:r w:rsidR="00BA306C" w:rsidRPr="00FC0B27">
        <w:rPr>
          <w:rFonts w:cs="Times New Roman"/>
          <w:sz w:val="24"/>
          <w:szCs w:val="24"/>
        </w:rPr>
        <w:t xml:space="preserve">mitee </w:t>
      </w:r>
      <w:r w:rsidR="00976D5B">
        <w:rPr>
          <w:rFonts w:cs="Times New Roman"/>
          <w:sz w:val="24"/>
          <w:szCs w:val="24"/>
        </w:rPr>
        <w:t xml:space="preserve">dem KZ-Häftling und ehemaligen Herausgeber der Berliner </w:t>
      </w:r>
      <w:r w:rsidR="00976D5B">
        <w:rPr>
          <w:rFonts w:cs="Times New Roman"/>
          <w:i/>
          <w:sz w:val="24"/>
          <w:szCs w:val="24"/>
        </w:rPr>
        <w:t xml:space="preserve">Weltbühne </w:t>
      </w:r>
      <w:r w:rsidR="00BA306C" w:rsidRPr="00FC0B27">
        <w:rPr>
          <w:rFonts w:cs="Times New Roman"/>
          <w:sz w:val="24"/>
          <w:szCs w:val="24"/>
        </w:rPr>
        <w:t>Carl von O</w:t>
      </w:r>
      <w:r w:rsidR="00BA306C" w:rsidRPr="00FC0B27">
        <w:rPr>
          <w:rFonts w:cs="Times New Roman"/>
          <w:sz w:val="24"/>
          <w:szCs w:val="24"/>
        </w:rPr>
        <w:t>s</w:t>
      </w:r>
      <w:r w:rsidR="00BA306C" w:rsidRPr="00FC0B27">
        <w:rPr>
          <w:rFonts w:cs="Times New Roman"/>
          <w:sz w:val="24"/>
          <w:szCs w:val="24"/>
        </w:rPr>
        <w:t>sietzky den Friedensnobelpreis rückwirkend für das Jahr 1935 zuerkannt habe</w:t>
      </w:r>
      <w:r w:rsidR="00BA306C">
        <w:rPr>
          <w:rFonts w:cs="Times New Roman"/>
          <w:sz w:val="24"/>
          <w:szCs w:val="24"/>
        </w:rPr>
        <w:t xml:space="preserve">, richtete </w:t>
      </w:r>
      <w:r w:rsidR="00C70A42">
        <w:rPr>
          <w:rFonts w:cs="Times New Roman"/>
          <w:sz w:val="24"/>
          <w:szCs w:val="24"/>
        </w:rPr>
        <w:t xml:space="preserve">der Publizist und Hitler-Biograf </w:t>
      </w:r>
      <w:r w:rsidR="00BA306C">
        <w:rPr>
          <w:rFonts w:cs="Times New Roman"/>
          <w:sz w:val="24"/>
          <w:szCs w:val="24"/>
        </w:rPr>
        <w:t xml:space="preserve">Konrad Heiden </w:t>
      </w:r>
      <w:r>
        <w:rPr>
          <w:rFonts w:cs="Times New Roman"/>
          <w:sz w:val="24"/>
          <w:szCs w:val="24"/>
        </w:rPr>
        <w:t xml:space="preserve">spontan </w:t>
      </w:r>
      <w:r w:rsidR="00BA306C">
        <w:rPr>
          <w:rFonts w:cs="Times New Roman"/>
          <w:sz w:val="24"/>
          <w:szCs w:val="24"/>
        </w:rPr>
        <w:t xml:space="preserve">folgenden Brief </w:t>
      </w:r>
      <w:r>
        <w:rPr>
          <w:rFonts w:cs="Times New Roman"/>
          <w:sz w:val="24"/>
          <w:szCs w:val="24"/>
        </w:rPr>
        <w:t xml:space="preserve">an </w:t>
      </w:r>
      <w:r w:rsidR="00976D5B">
        <w:rPr>
          <w:rFonts w:cs="Times New Roman"/>
          <w:sz w:val="24"/>
          <w:szCs w:val="24"/>
        </w:rPr>
        <w:t xml:space="preserve">die Journalistin </w:t>
      </w:r>
      <w:r>
        <w:rPr>
          <w:rFonts w:cs="Times New Roman"/>
          <w:sz w:val="24"/>
          <w:szCs w:val="24"/>
        </w:rPr>
        <w:t xml:space="preserve">Hilde Walter, </w:t>
      </w:r>
      <w:r w:rsidR="00BA306C">
        <w:rPr>
          <w:rFonts w:cs="Times New Roman"/>
          <w:sz w:val="24"/>
          <w:szCs w:val="24"/>
        </w:rPr>
        <w:t>die Initiatorin der Nobelpreiskampagne</w:t>
      </w:r>
      <w:r w:rsidR="00C70A42">
        <w:rPr>
          <w:rFonts w:cs="Times New Roman"/>
          <w:sz w:val="24"/>
          <w:szCs w:val="24"/>
        </w:rPr>
        <w:t>:</w:t>
      </w:r>
    </w:p>
    <w:p w:rsidR="00C70A42" w:rsidRDefault="00C70A42" w:rsidP="00681B49">
      <w:pPr>
        <w:spacing w:after="0"/>
        <w:ind w:left="1134"/>
        <w:jc w:val="both"/>
        <w:rPr>
          <w:rFonts w:cs="Times New Roman"/>
          <w:sz w:val="24"/>
          <w:szCs w:val="24"/>
        </w:rPr>
      </w:pPr>
      <w:r>
        <w:rPr>
          <w:rFonts w:cs="Times New Roman"/>
          <w:sz w:val="24"/>
          <w:szCs w:val="24"/>
        </w:rPr>
        <w:t>„Liebe Hilde Walter,</w:t>
      </w:r>
    </w:p>
    <w:p w:rsidR="00BA306C" w:rsidRDefault="00C70A42" w:rsidP="00681B49">
      <w:pPr>
        <w:spacing w:after="0"/>
        <w:ind w:left="1134"/>
        <w:jc w:val="both"/>
        <w:rPr>
          <w:rFonts w:cs="Times New Roman"/>
          <w:sz w:val="24"/>
          <w:szCs w:val="24"/>
        </w:rPr>
      </w:pPr>
      <w:r>
        <w:rPr>
          <w:rFonts w:cs="Times New Roman"/>
          <w:sz w:val="24"/>
          <w:szCs w:val="24"/>
        </w:rPr>
        <w:t>es drängt mich, Ihnen in diesem Augenblick bewegten Herzens ein paar Worte zu sagen.</w:t>
      </w:r>
    </w:p>
    <w:p w:rsidR="00C70A42" w:rsidRDefault="00C70A42" w:rsidP="00681B49">
      <w:pPr>
        <w:spacing w:after="0"/>
        <w:ind w:left="1134"/>
        <w:jc w:val="both"/>
        <w:rPr>
          <w:rFonts w:cs="Times New Roman"/>
          <w:sz w:val="24"/>
          <w:szCs w:val="24"/>
        </w:rPr>
      </w:pPr>
      <w:r>
        <w:rPr>
          <w:rFonts w:cs="Times New Roman"/>
          <w:sz w:val="24"/>
          <w:szCs w:val="24"/>
        </w:rPr>
        <w:t>Sie dürfen stolz sein. Sie haben eine politische Leistung erster Ordnung vol</w:t>
      </w:r>
      <w:r>
        <w:rPr>
          <w:rFonts w:cs="Times New Roman"/>
          <w:sz w:val="24"/>
          <w:szCs w:val="24"/>
        </w:rPr>
        <w:t>l</w:t>
      </w:r>
      <w:r>
        <w:rPr>
          <w:rFonts w:cs="Times New Roman"/>
          <w:sz w:val="24"/>
          <w:szCs w:val="24"/>
        </w:rPr>
        <w:t>bracht. Denn – soweit ich die Dinge übersehen kann – sind es in erster Linie Sie gewesen. Sicherlich haben andere auch ihr braves Teil getan. Aber wenn das E</w:t>
      </w:r>
      <w:r>
        <w:rPr>
          <w:rFonts w:cs="Times New Roman"/>
          <w:sz w:val="24"/>
          <w:szCs w:val="24"/>
        </w:rPr>
        <w:t>r</w:t>
      </w:r>
      <w:r>
        <w:rPr>
          <w:rFonts w:cs="Times New Roman"/>
          <w:sz w:val="24"/>
          <w:szCs w:val="24"/>
        </w:rPr>
        <w:t>kennen einer politischen Möglichkeit, Konzentration auf das eine Ziel, restloser Einsatz der Person und Zähigkeit bis zum letzten Atemzug auf einen politischen Gedanken erst eine Tat machen – dann haben zweifellos Sie diese Tat vollbracht.</w:t>
      </w:r>
    </w:p>
    <w:p w:rsidR="00C70A42" w:rsidRDefault="00C70A42" w:rsidP="00681B49">
      <w:pPr>
        <w:spacing w:after="0"/>
        <w:ind w:left="1134"/>
        <w:jc w:val="both"/>
        <w:rPr>
          <w:rFonts w:cs="Times New Roman"/>
          <w:sz w:val="24"/>
          <w:szCs w:val="24"/>
        </w:rPr>
      </w:pPr>
      <w:r>
        <w:rPr>
          <w:rFonts w:cs="Times New Roman"/>
          <w:sz w:val="24"/>
          <w:szCs w:val="24"/>
        </w:rPr>
        <w:t>Ich beglückwünsche sie, und beglückwüns</w:t>
      </w:r>
      <w:r w:rsidR="00304200">
        <w:rPr>
          <w:rFonts w:cs="Times New Roman"/>
          <w:sz w:val="24"/>
          <w:szCs w:val="24"/>
        </w:rPr>
        <w:t>ch</w:t>
      </w:r>
      <w:r>
        <w:rPr>
          <w:rFonts w:cs="Times New Roman"/>
          <w:sz w:val="24"/>
          <w:szCs w:val="24"/>
        </w:rPr>
        <w:t xml:space="preserve">e uns alle. Denn wieder wurde die Überzeugung bestätigt, </w:t>
      </w:r>
      <w:proofErr w:type="spellStart"/>
      <w:r>
        <w:rPr>
          <w:rFonts w:cs="Times New Roman"/>
          <w:sz w:val="24"/>
          <w:szCs w:val="24"/>
        </w:rPr>
        <w:t>daß</w:t>
      </w:r>
      <w:proofErr w:type="spellEnd"/>
      <w:r>
        <w:rPr>
          <w:rFonts w:cs="Times New Roman"/>
          <w:sz w:val="24"/>
          <w:szCs w:val="24"/>
        </w:rPr>
        <w:t xml:space="preserve"> wir für den </w:t>
      </w:r>
      <w:r w:rsidR="00304200">
        <w:rPr>
          <w:rFonts w:cs="Times New Roman"/>
          <w:sz w:val="24"/>
          <w:szCs w:val="24"/>
        </w:rPr>
        <w:t>K</w:t>
      </w:r>
      <w:r>
        <w:rPr>
          <w:rFonts w:cs="Times New Roman"/>
          <w:sz w:val="24"/>
          <w:szCs w:val="24"/>
        </w:rPr>
        <w:t xml:space="preserve">ampf stark genug sind, wenn wir nur wollen. Vielleicht werden Sie finden, </w:t>
      </w:r>
      <w:proofErr w:type="spellStart"/>
      <w:r>
        <w:rPr>
          <w:rFonts w:cs="Times New Roman"/>
          <w:sz w:val="24"/>
          <w:szCs w:val="24"/>
        </w:rPr>
        <w:t>daß</w:t>
      </w:r>
      <w:proofErr w:type="spellEnd"/>
      <w:r>
        <w:rPr>
          <w:rFonts w:cs="Times New Roman"/>
          <w:sz w:val="24"/>
          <w:szCs w:val="24"/>
        </w:rPr>
        <w:t xml:space="preserve"> ich zu wenig von Ossietzky selbst spr</w:t>
      </w:r>
      <w:r>
        <w:rPr>
          <w:rFonts w:cs="Times New Roman"/>
          <w:sz w:val="24"/>
          <w:szCs w:val="24"/>
        </w:rPr>
        <w:t>e</w:t>
      </w:r>
      <w:r>
        <w:rPr>
          <w:rFonts w:cs="Times New Roman"/>
          <w:sz w:val="24"/>
          <w:szCs w:val="24"/>
        </w:rPr>
        <w:t xml:space="preserve">che. Aber es liegt in der Natur der Dinge, </w:t>
      </w:r>
      <w:proofErr w:type="spellStart"/>
      <w:r>
        <w:rPr>
          <w:rFonts w:cs="Times New Roman"/>
          <w:sz w:val="24"/>
          <w:szCs w:val="24"/>
        </w:rPr>
        <w:t>daß</w:t>
      </w:r>
      <w:proofErr w:type="spellEnd"/>
      <w:r>
        <w:rPr>
          <w:rFonts w:cs="Times New Roman"/>
          <w:sz w:val="24"/>
          <w:szCs w:val="24"/>
        </w:rPr>
        <w:t xml:space="preserve"> man in einem solchen Augenblick weniger an das Opfer als an den Sieg denkt.</w:t>
      </w:r>
    </w:p>
    <w:p w:rsidR="00C70A42" w:rsidRDefault="00C70A42" w:rsidP="00681B49">
      <w:pPr>
        <w:spacing w:after="0"/>
        <w:ind w:left="1134"/>
        <w:jc w:val="both"/>
        <w:rPr>
          <w:rFonts w:cs="Times New Roman"/>
          <w:sz w:val="24"/>
          <w:szCs w:val="24"/>
        </w:rPr>
      </w:pPr>
      <w:r>
        <w:rPr>
          <w:rFonts w:cs="Times New Roman"/>
          <w:sz w:val="24"/>
          <w:szCs w:val="24"/>
        </w:rPr>
        <w:t>Die Sache kann große Bedeutung haben. Sie ist eine Kriegserklärung an die Kriegshetzer – ich glaube fast, die erste wirkliche Kampfhandlung des Pazifismus in seiner langen Geschichte. […]“</w:t>
      </w:r>
    </w:p>
    <w:p w:rsidR="00C469B7" w:rsidRDefault="002A3276" w:rsidP="00681B49">
      <w:pPr>
        <w:spacing w:after="0"/>
        <w:jc w:val="both"/>
        <w:rPr>
          <w:rFonts w:cs="Times New Roman"/>
          <w:sz w:val="24"/>
          <w:szCs w:val="24"/>
        </w:rPr>
      </w:pPr>
      <w:r>
        <w:rPr>
          <w:rFonts w:cs="Times New Roman"/>
          <w:sz w:val="24"/>
          <w:szCs w:val="24"/>
        </w:rPr>
        <w:t>Konrad Heiden war nicht der einzige, der die Bedeutung des Erfolges so klar und unmissve</w:t>
      </w:r>
      <w:r>
        <w:rPr>
          <w:rFonts w:cs="Times New Roman"/>
          <w:sz w:val="24"/>
          <w:szCs w:val="24"/>
        </w:rPr>
        <w:t>r</w:t>
      </w:r>
      <w:r>
        <w:rPr>
          <w:rFonts w:cs="Times New Roman"/>
          <w:sz w:val="24"/>
          <w:szCs w:val="24"/>
        </w:rPr>
        <w:t>ständlich her</w:t>
      </w:r>
      <w:r w:rsidR="00C469B7">
        <w:rPr>
          <w:rFonts w:cs="Times New Roman"/>
          <w:sz w:val="24"/>
          <w:szCs w:val="24"/>
        </w:rPr>
        <w:t>vor</w:t>
      </w:r>
      <w:r>
        <w:rPr>
          <w:rFonts w:cs="Times New Roman"/>
          <w:sz w:val="24"/>
          <w:szCs w:val="24"/>
        </w:rPr>
        <w:t xml:space="preserve">hob. </w:t>
      </w:r>
      <w:r w:rsidR="00C70A42" w:rsidRPr="00FC0B27">
        <w:rPr>
          <w:rFonts w:cs="Times New Roman"/>
          <w:sz w:val="24"/>
          <w:szCs w:val="24"/>
        </w:rPr>
        <w:t>Heinrich Mann</w:t>
      </w:r>
      <w:r w:rsidR="00C70A42">
        <w:rPr>
          <w:rFonts w:cs="Times New Roman"/>
          <w:sz w:val="24"/>
          <w:szCs w:val="24"/>
        </w:rPr>
        <w:t xml:space="preserve"> reagierte mit den Worten</w:t>
      </w:r>
      <w:r w:rsidR="00A65B56" w:rsidRPr="00FC0B27">
        <w:rPr>
          <w:rFonts w:cs="Times New Roman"/>
          <w:sz w:val="24"/>
          <w:szCs w:val="24"/>
        </w:rPr>
        <w:t xml:space="preserve">: „Unser erster Sieg“, </w:t>
      </w:r>
      <w:r w:rsidR="00C70A42" w:rsidRPr="00FC0B27">
        <w:rPr>
          <w:rFonts w:cs="Times New Roman"/>
          <w:sz w:val="24"/>
          <w:szCs w:val="24"/>
        </w:rPr>
        <w:t>Georg Bernhard</w:t>
      </w:r>
      <w:r w:rsidR="000564B5">
        <w:rPr>
          <w:rFonts w:cs="Times New Roman"/>
          <w:sz w:val="24"/>
          <w:szCs w:val="24"/>
        </w:rPr>
        <w:t xml:space="preserve">, der Chefredakteur der </w:t>
      </w:r>
      <w:r w:rsidR="000564B5">
        <w:rPr>
          <w:rFonts w:cs="Times New Roman"/>
          <w:i/>
          <w:sz w:val="24"/>
          <w:szCs w:val="24"/>
        </w:rPr>
        <w:t>Pariser Tageszeitung,</w:t>
      </w:r>
      <w:r w:rsidR="00C70A42" w:rsidRPr="00FC0B27">
        <w:rPr>
          <w:rFonts w:cs="Times New Roman"/>
          <w:sz w:val="24"/>
          <w:szCs w:val="24"/>
        </w:rPr>
        <w:t xml:space="preserve"> </w:t>
      </w:r>
      <w:r w:rsidR="00C70A42">
        <w:rPr>
          <w:rFonts w:cs="Times New Roman"/>
          <w:sz w:val="24"/>
          <w:szCs w:val="24"/>
        </w:rPr>
        <w:t>sprach v</w:t>
      </w:r>
      <w:r w:rsidR="00A65B56" w:rsidRPr="00FC0B27">
        <w:rPr>
          <w:rFonts w:cs="Times New Roman"/>
          <w:sz w:val="24"/>
          <w:szCs w:val="24"/>
        </w:rPr>
        <w:t>on einem „Triumph des Wel</w:t>
      </w:r>
      <w:r w:rsidR="00A65B56" w:rsidRPr="00FC0B27">
        <w:rPr>
          <w:rFonts w:cs="Times New Roman"/>
          <w:sz w:val="24"/>
          <w:szCs w:val="24"/>
        </w:rPr>
        <w:t>t</w:t>
      </w:r>
      <w:r w:rsidR="00A65B56" w:rsidRPr="00FC0B27">
        <w:rPr>
          <w:rFonts w:cs="Times New Roman"/>
          <w:sz w:val="24"/>
          <w:szCs w:val="24"/>
        </w:rPr>
        <w:t>gewissens“.</w:t>
      </w:r>
      <w:r w:rsidR="00D235E4">
        <w:rPr>
          <w:rFonts w:cs="Times New Roman"/>
          <w:sz w:val="24"/>
          <w:szCs w:val="24"/>
        </w:rPr>
        <w:t xml:space="preserve"> </w:t>
      </w:r>
      <w:r w:rsidRPr="00FC0B27">
        <w:rPr>
          <w:rFonts w:cs="Times New Roman"/>
          <w:sz w:val="24"/>
          <w:szCs w:val="24"/>
        </w:rPr>
        <w:t xml:space="preserve">In </w:t>
      </w:r>
      <w:r w:rsidR="00C469B7">
        <w:rPr>
          <w:rFonts w:cs="Times New Roman"/>
          <w:sz w:val="24"/>
          <w:szCs w:val="24"/>
        </w:rPr>
        <w:t>d</w:t>
      </w:r>
      <w:r w:rsidRPr="00FC0B27">
        <w:rPr>
          <w:rFonts w:cs="Times New Roman"/>
          <w:sz w:val="24"/>
          <w:szCs w:val="24"/>
        </w:rPr>
        <w:t>er</w:t>
      </w:r>
      <w:r w:rsidR="00C469B7">
        <w:rPr>
          <w:rFonts w:cs="Times New Roman"/>
          <w:sz w:val="24"/>
          <w:szCs w:val="24"/>
        </w:rPr>
        <w:t>selben</w:t>
      </w:r>
      <w:r w:rsidRPr="00FC0B27">
        <w:rPr>
          <w:rFonts w:cs="Times New Roman"/>
          <w:sz w:val="24"/>
          <w:szCs w:val="24"/>
        </w:rPr>
        <w:t xml:space="preserve"> Form äußerten sich André Gide und Thomas Mann</w:t>
      </w:r>
      <w:r>
        <w:rPr>
          <w:rFonts w:cs="Times New Roman"/>
          <w:sz w:val="24"/>
          <w:szCs w:val="24"/>
        </w:rPr>
        <w:t>.</w:t>
      </w:r>
      <w:r w:rsidR="00C469B7" w:rsidRPr="00C469B7">
        <w:rPr>
          <w:rStyle w:val="Funotenzeichen"/>
          <w:rFonts w:cs="Times New Roman"/>
          <w:sz w:val="24"/>
          <w:szCs w:val="24"/>
        </w:rPr>
        <w:t xml:space="preserve"> </w:t>
      </w:r>
      <w:r w:rsidR="00C469B7" w:rsidRPr="00FC0B27">
        <w:rPr>
          <w:rStyle w:val="Funotenzeichen"/>
          <w:rFonts w:cs="Times New Roman"/>
          <w:sz w:val="24"/>
          <w:szCs w:val="24"/>
        </w:rPr>
        <w:footnoteReference w:id="1"/>
      </w:r>
    </w:p>
    <w:p w:rsidR="00F0126E" w:rsidRDefault="00A65B56" w:rsidP="00681B49">
      <w:pPr>
        <w:spacing w:after="0"/>
        <w:jc w:val="both"/>
        <w:rPr>
          <w:rFonts w:cs="Times New Roman"/>
          <w:sz w:val="24"/>
          <w:szCs w:val="24"/>
        </w:rPr>
      </w:pPr>
      <w:r w:rsidRPr="00FC0B27">
        <w:rPr>
          <w:rFonts w:cs="Times New Roman"/>
          <w:sz w:val="24"/>
          <w:szCs w:val="24"/>
        </w:rPr>
        <w:tab/>
        <w:t>De</w:t>
      </w:r>
      <w:r w:rsidR="00304200">
        <w:rPr>
          <w:rFonts w:cs="Times New Roman"/>
          <w:sz w:val="24"/>
          <w:szCs w:val="24"/>
        </w:rPr>
        <w:t>r</w:t>
      </w:r>
      <w:r w:rsidRPr="00FC0B27">
        <w:rPr>
          <w:rFonts w:cs="Times New Roman"/>
          <w:sz w:val="24"/>
          <w:szCs w:val="24"/>
        </w:rPr>
        <w:t xml:space="preserve"> Verleihung des Friedensnobelpreises </w:t>
      </w:r>
      <w:r w:rsidR="00304200">
        <w:rPr>
          <w:rFonts w:cs="Times New Roman"/>
          <w:sz w:val="24"/>
          <w:szCs w:val="24"/>
        </w:rPr>
        <w:t xml:space="preserve">war </w:t>
      </w:r>
      <w:r w:rsidR="000564B5">
        <w:rPr>
          <w:rFonts w:cs="Times New Roman"/>
          <w:sz w:val="24"/>
          <w:szCs w:val="24"/>
        </w:rPr>
        <w:t xml:space="preserve">zeitlich </w:t>
      </w:r>
      <w:r w:rsidR="00304200">
        <w:rPr>
          <w:rFonts w:cs="Times New Roman"/>
          <w:sz w:val="24"/>
          <w:szCs w:val="24"/>
        </w:rPr>
        <w:t>die Überweisung</w:t>
      </w:r>
      <w:r w:rsidRPr="00FC0B27">
        <w:rPr>
          <w:rFonts w:cs="Times New Roman"/>
          <w:sz w:val="24"/>
          <w:szCs w:val="24"/>
        </w:rPr>
        <w:t xml:space="preserve"> Ossietzky</w:t>
      </w:r>
      <w:r w:rsidR="00304200">
        <w:rPr>
          <w:rFonts w:cs="Times New Roman"/>
          <w:sz w:val="24"/>
          <w:szCs w:val="24"/>
        </w:rPr>
        <w:t xml:space="preserve">s in ein Gefängnislazarett, dann </w:t>
      </w:r>
      <w:r w:rsidR="000564B5">
        <w:rPr>
          <w:rFonts w:cs="Times New Roman"/>
          <w:sz w:val="24"/>
          <w:szCs w:val="24"/>
        </w:rPr>
        <w:t>sein</w:t>
      </w:r>
      <w:r w:rsidR="009955A8">
        <w:rPr>
          <w:rFonts w:cs="Times New Roman"/>
          <w:sz w:val="24"/>
          <w:szCs w:val="24"/>
        </w:rPr>
        <w:t xml:space="preserve">e Entlassung </w:t>
      </w:r>
      <w:r w:rsidR="000564B5">
        <w:rPr>
          <w:rFonts w:cs="Times New Roman"/>
          <w:sz w:val="24"/>
          <w:szCs w:val="24"/>
        </w:rPr>
        <w:t>a</w:t>
      </w:r>
      <w:r w:rsidR="009955A8">
        <w:rPr>
          <w:rFonts w:cs="Times New Roman"/>
          <w:sz w:val="24"/>
          <w:szCs w:val="24"/>
        </w:rPr>
        <w:t>us der KZ-Haft</w:t>
      </w:r>
      <w:r w:rsidR="000564B5">
        <w:rPr>
          <w:rFonts w:cs="Times New Roman"/>
          <w:sz w:val="24"/>
          <w:szCs w:val="24"/>
        </w:rPr>
        <w:t xml:space="preserve"> vorangegangen</w:t>
      </w:r>
      <w:r w:rsidR="00DB2A6D">
        <w:rPr>
          <w:rFonts w:cs="Times New Roman"/>
          <w:sz w:val="24"/>
          <w:szCs w:val="24"/>
        </w:rPr>
        <w:t>.</w:t>
      </w:r>
      <w:r w:rsidR="000564B5">
        <w:rPr>
          <w:rFonts w:cs="Times New Roman"/>
          <w:sz w:val="24"/>
          <w:szCs w:val="24"/>
        </w:rPr>
        <w:t xml:space="preserve"> </w:t>
      </w:r>
      <w:r w:rsidR="00DB2A6D">
        <w:rPr>
          <w:rFonts w:cs="Times New Roman"/>
          <w:sz w:val="24"/>
          <w:szCs w:val="24"/>
        </w:rPr>
        <w:t>B</w:t>
      </w:r>
      <w:r w:rsidR="000564B5">
        <w:rPr>
          <w:rFonts w:cs="Times New Roman"/>
          <w:sz w:val="24"/>
          <w:szCs w:val="24"/>
        </w:rPr>
        <w:t xml:space="preserve">eides </w:t>
      </w:r>
      <w:r w:rsidR="00DB2A6D">
        <w:rPr>
          <w:rFonts w:cs="Times New Roman"/>
          <w:sz w:val="24"/>
          <w:szCs w:val="24"/>
        </w:rPr>
        <w:t>geschah auf Veranlassung Hermann Görings als</w:t>
      </w:r>
      <w:r w:rsidR="000564B5">
        <w:rPr>
          <w:rFonts w:cs="Times New Roman"/>
          <w:sz w:val="24"/>
          <w:szCs w:val="24"/>
        </w:rPr>
        <w:t xml:space="preserve"> Reaktion</w:t>
      </w:r>
      <w:r w:rsidR="00DB2A6D">
        <w:rPr>
          <w:rFonts w:cs="Times New Roman"/>
          <w:sz w:val="24"/>
          <w:szCs w:val="24"/>
        </w:rPr>
        <w:t xml:space="preserve"> auf die internationale Publizität</w:t>
      </w:r>
      <w:r w:rsidR="000564B5">
        <w:rPr>
          <w:rFonts w:cs="Times New Roman"/>
          <w:sz w:val="24"/>
          <w:szCs w:val="24"/>
        </w:rPr>
        <w:t xml:space="preserve">, die die Nominierung Ossietzkys für den Friedensnobelpreis ausgelöst hatte. </w:t>
      </w:r>
    </w:p>
    <w:p w:rsidR="004C3324" w:rsidRDefault="004C3324" w:rsidP="00681B49">
      <w:pPr>
        <w:spacing w:after="0"/>
        <w:jc w:val="both"/>
        <w:rPr>
          <w:rFonts w:cs="Times New Roman"/>
          <w:sz w:val="24"/>
          <w:szCs w:val="24"/>
        </w:rPr>
      </w:pPr>
    </w:p>
    <w:p w:rsidR="00443766" w:rsidRDefault="00F0126E" w:rsidP="00681B49">
      <w:pPr>
        <w:spacing w:after="0"/>
        <w:ind w:firstLine="708"/>
        <w:jc w:val="both"/>
        <w:rPr>
          <w:rFonts w:cs="Times New Roman"/>
          <w:sz w:val="24"/>
          <w:szCs w:val="24"/>
        </w:rPr>
      </w:pPr>
      <w:r>
        <w:rPr>
          <w:rFonts w:cs="Times New Roman"/>
          <w:sz w:val="24"/>
          <w:szCs w:val="24"/>
        </w:rPr>
        <w:t>Ossietzkys Befreiung aus der KZ-Haft und die Verleihung des Friedensnobelpreises</w:t>
      </w:r>
      <w:r w:rsidR="009955A8">
        <w:rPr>
          <w:rFonts w:cs="Times New Roman"/>
          <w:sz w:val="24"/>
          <w:szCs w:val="24"/>
        </w:rPr>
        <w:t xml:space="preserve"> </w:t>
      </w:r>
      <w:r w:rsidR="00A65B56" w:rsidRPr="00FC0B27">
        <w:rPr>
          <w:rFonts w:cs="Times New Roman"/>
          <w:sz w:val="24"/>
          <w:szCs w:val="24"/>
        </w:rPr>
        <w:t>war</w:t>
      </w:r>
      <w:r>
        <w:rPr>
          <w:rFonts w:cs="Times New Roman"/>
          <w:sz w:val="24"/>
          <w:szCs w:val="24"/>
        </w:rPr>
        <w:t>en</w:t>
      </w:r>
      <w:r w:rsidR="00A65B56" w:rsidRPr="00FC0B27">
        <w:rPr>
          <w:rFonts w:cs="Times New Roman"/>
          <w:sz w:val="24"/>
          <w:szCs w:val="24"/>
        </w:rPr>
        <w:t xml:space="preserve"> </w:t>
      </w:r>
      <w:r w:rsidR="001310B0">
        <w:rPr>
          <w:rFonts w:cs="Times New Roman"/>
          <w:sz w:val="24"/>
          <w:szCs w:val="24"/>
        </w:rPr>
        <w:t xml:space="preserve">das </w:t>
      </w:r>
      <w:r w:rsidR="00B07566">
        <w:rPr>
          <w:rFonts w:cs="Times New Roman"/>
          <w:sz w:val="24"/>
          <w:szCs w:val="24"/>
        </w:rPr>
        <w:t>Werk</w:t>
      </w:r>
      <w:r w:rsidR="001310B0">
        <w:rPr>
          <w:rFonts w:cs="Times New Roman"/>
          <w:sz w:val="24"/>
          <w:szCs w:val="24"/>
        </w:rPr>
        <w:t xml:space="preserve"> </w:t>
      </w:r>
      <w:r w:rsidR="00A65B56" w:rsidRPr="00FC0B27">
        <w:rPr>
          <w:rFonts w:cs="Times New Roman"/>
          <w:sz w:val="24"/>
          <w:szCs w:val="24"/>
        </w:rPr>
        <w:t>einer kleinen Gruppe politischer Emigranten, de</w:t>
      </w:r>
      <w:r w:rsidR="001310B0">
        <w:rPr>
          <w:rFonts w:cs="Times New Roman"/>
          <w:sz w:val="24"/>
          <w:szCs w:val="24"/>
        </w:rPr>
        <w:t>s</w:t>
      </w:r>
      <w:r w:rsidR="00A65B56" w:rsidRPr="00FC0B27">
        <w:rPr>
          <w:rFonts w:cs="Times New Roman"/>
          <w:sz w:val="24"/>
          <w:szCs w:val="24"/>
        </w:rPr>
        <w:t xml:space="preserve"> „Freundeskreis</w:t>
      </w:r>
      <w:r w:rsidR="001310B0">
        <w:rPr>
          <w:rFonts w:cs="Times New Roman"/>
          <w:sz w:val="24"/>
          <w:szCs w:val="24"/>
        </w:rPr>
        <w:t>es</w:t>
      </w:r>
      <w:r w:rsidR="00A65B56" w:rsidRPr="00FC0B27">
        <w:rPr>
          <w:rFonts w:cs="Times New Roman"/>
          <w:sz w:val="24"/>
          <w:szCs w:val="24"/>
        </w:rPr>
        <w:t xml:space="preserve"> Carl von Ossietzky“</w:t>
      </w:r>
      <w:r w:rsidR="004C3324">
        <w:rPr>
          <w:rFonts w:cs="Times New Roman"/>
          <w:sz w:val="24"/>
          <w:szCs w:val="24"/>
        </w:rPr>
        <w:t>.</w:t>
      </w:r>
      <w:r w:rsidR="00A65B56" w:rsidRPr="00FC0B27">
        <w:rPr>
          <w:rFonts w:cs="Times New Roman"/>
          <w:sz w:val="24"/>
          <w:szCs w:val="24"/>
        </w:rPr>
        <w:t xml:space="preserve"> </w:t>
      </w:r>
      <w:r w:rsidR="00976D5B">
        <w:rPr>
          <w:rFonts w:cs="Times New Roman"/>
          <w:sz w:val="24"/>
          <w:szCs w:val="24"/>
        </w:rPr>
        <w:t>Sie hatten d</w:t>
      </w:r>
      <w:r w:rsidR="00A65B56" w:rsidRPr="00FC0B27">
        <w:rPr>
          <w:rFonts w:cs="Times New Roman"/>
          <w:sz w:val="24"/>
          <w:szCs w:val="24"/>
        </w:rPr>
        <w:t xml:space="preserve">reieinhalb Jahre lang auf </w:t>
      </w:r>
      <w:r w:rsidR="009955A8">
        <w:rPr>
          <w:rFonts w:cs="Times New Roman"/>
          <w:sz w:val="24"/>
          <w:szCs w:val="24"/>
        </w:rPr>
        <w:t xml:space="preserve">dieses Ziel </w:t>
      </w:r>
      <w:r w:rsidR="00A65B56" w:rsidRPr="00FC0B27">
        <w:rPr>
          <w:rFonts w:cs="Times New Roman"/>
          <w:sz w:val="24"/>
          <w:szCs w:val="24"/>
        </w:rPr>
        <w:t xml:space="preserve">hingearbeitet. </w:t>
      </w:r>
      <w:r w:rsidR="004C3324">
        <w:rPr>
          <w:rFonts w:cs="Times New Roman"/>
          <w:sz w:val="24"/>
          <w:szCs w:val="24"/>
        </w:rPr>
        <w:t>Anfangs</w:t>
      </w:r>
      <w:r w:rsidR="00A65B56" w:rsidRPr="00FC0B27">
        <w:rPr>
          <w:rFonts w:cs="Times New Roman"/>
          <w:sz w:val="24"/>
          <w:szCs w:val="24"/>
        </w:rPr>
        <w:t xml:space="preserve"> hatte</w:t>
      </w:r>
      <w:r w:rsidR="00DA556F">
        <w:rPr>
          <w:rFonts w:cs="Times New Roman"/>
          <w:sz w:val="24"/>
          <w:szCs w:val="24"/>
        </w:rPr>
        <w:t>n</w:t>
      </w:r>
      <w:r w:rsidR="00A65B56" w:rsidRPr="00FC0B27">
        <w:rPr>
          <w:rFonts w:cs="Times New Roman"/>
          <w:sz w:val="24"/>
          <w:szCs w:val="24"/>
        </w:rPr>
        <w:t xml:space="preserve"> sie versucht, </w:t>
      </w:r>
      <w:r w:rsidR="004C3324">
        <w:rPr>
          <w:rFonts w:cs="Times New Roman"/>
          <w:sz w:val="24"/>
          <w:szCs w:val="24"/>
        </w:rPr>
        <w:t>Ossietzkys E</w:t>
      </w:r>
      <w:r w:rsidR="009955A8">
        <w:rPr>
          <w:rFonts w:cs="Times New Roman"/>
          <w:sz w:val="24"/>
          <w:szCs w:val="24"/>
        </w:rPr>
        <w:t>ntlassung</w:t>
      </w:r>
      <w:r w:rsidR="00A65B56" w:rsidRPr="00FC0B27">
        <w:rPr>
          <w:rFonts w:cs="Times New Roman"/>
          <w:sz w:val="24"/>
          <w:szCs w:val="24"/>
        </w:rPr>
        <w:t xml:space="preserve"> durch Intervention</w:t>
      </w:r>
      <w:r w:rsidR="004C3324">
        <w:rPr>
          <w:rFonts w:cs="Times New Roman"/>
          <w:sz w:val="24"/>
          <w:szCs w:val="24"/>
        </w:rPr>
        <w:t>en</w:t>
      </w:r>
      <w:r w:rsidR="00A65B56" w:rsidRPr="00FC0B27">
        <w:rPr>
          <w:rFonts w:cs="Times New Roman"/>
          <w:sz w:val="24"/>
          <w:szCs w:val="24"/>
        </w:rPr>
        <w:t xml:space="preserve"> </w:t>
      </w:r>
      <w:r w:rsidR="004C3324">
        <w:rPr>
          <w:rFonts w:cs="Times New Roman"/>
          <w:sz w:val="24"/>
          <w:szCs w:val="24"/>
        </w:rPr>
        <w:t>p</w:t>
      </w:r>
      <w:r w:rsidR="00A65B56" w:rsidRPr="00FC0B27">
        <w:rPr>
          <w:rFonts w:cs="Times New Roman"/>
          <w:sz w:val="24"/>
          <w:szCs w:val="24"/>
        </w:rPr>
        <w:t xml:space="preserve">rominenter </w:t>
      </w:r>
      <w:r w:rsidR="004C3324">
        <w:rPr>
          <w:rFonts w:cs="Times New Roman"/>
          <w:sz w:val="24"/>
          <w:szCs w:val="24"/>
        </w:rPr>
        <w:t>Persönlichkeiten des Au</w:t>
      </w:r>
      <w:r w:rsidR="004C3324">
        <w:rPr>
          <w:rFonts w:cs="Times New Roman"/>
          <w:sz w:val="24"/>
          <w:szCs w:val="24"/>
        </w:rPr>
        <w:t>s</w:t>
      </w:r>
      <w:r w:rsidR="004C3324">
        <w:rPr>
          <w:rFonts w:cs="Times New Roman"/>
          <w:sz w:val="24"/>
          <w:szCs w:val="24"/>
        </w:rPr>
        <w:t xml:space="preserve">lands </w:t>
      </w:r>
      <w:r w:rsidR="00DA556F">
        <w:rPr>
          <w:rFonts w:cs="Times New Roman"/>
          <w:sz w:val="24"/>
          <w:szCs w:val="24"/>
        </w:rPr>
        <w:t>zu erreichen</w:t>
      </w:r>
      <w:r w:rsidR="00A65B56" w:rsidRPr="00FC0B27">
        <w:rPr>
          <w:rFonts w:cs="Times New Roman"/>
          <w:sz w:val="24"/>
          <w:szCs w:val="24"/>
        </w:rPr>
        <w:t>, dann</w:t>
      </w:r>
      <w:r w:rsidR="00C87475">
        <w:rPr>
          <w:rFonts w:cs="Times New Roman"/>
          <w:sz w:val="24"/>
          <w:szCs w:val="24"/>
        </w:rPr>
        <w:t xml:space="preserve">, </w:t>
      </w:r>
      <w:r w:rsidR="003C2B2F">
        <w:rPr>
          <w:rFonts w:cs="Times New Roman"/>
          <w:sz w:val="24"/>
          <w:szCs w:val="24"/>
        </w:rPr>
        <w:t>als diese Versuche gescheitert waren</w:t>
      </w:r>
      <w:r w:rsidR="009955A8">
        <w:rPr>
          <w:rFonts w:cs="Times New Roman"/>
          <w:sz w:val="24"/>
          <w:szCs w:val="24"/>
        </w:rPr>
        <w:t xml:space="preserve"> und</w:t>
      </w:r>
      <w:r w:rsidR="004C3324">
        <w:rPr>
          <w:rFonts w:cs="Times New Roman"/>
          <w:sz w:val="24"/>
          <w:szCs w:val="24"/>
        </w:rPr>
        <w:t xml:space="preserve"> </w:t>
      </w:r>
      <w:r w:rsidR="00976D5B">
        <w:rPr>
          <w:rFonts w:cs="Times New Roman"/>
          <w:sz w:val="24"/>
          <w:szCs w:val="24"/>
        </w:rPr>
        <w:t xml:space="preserve">sich </w:t>
      </w:r>
      <w:r w:rsidR="004C3324">
        <w:rPr>
          <w:rFonts w:cs="Times New Roman"/>
          <w:sz w:val="24"/>
          <w:szCs w:val="24"/>
        </w:rPr>
        <w:t>Ossietzkys Gesun</w:t>
      </w:r>
      <w:r w:rsidR="004C3324">
        <w:rPr>
          <w:rFonts w:cs="Times New Roman"/>
          <w:sz w:val="24"/>
          <w:szCs w:val="24"/>
        </w:rPr>
        <w:t>d</w:t>
      </w:r>
      <w:r w:rsidR="004C3324">
        <w:rPr>
          <w:rFonts w:cs="Times New Roman"/>
          <w:sz w:val="24"/>
          <w:szCs w:val="24"/>
        </w:rPr>
        <w:t>heitszustand</w:t>
      </w:r>
      <w:r w:rsidR="009955A8">
        <w:rPr>
          <w:rFonts w:cs="Times New Roman"/>
          <w:sz w:val="24"/>
          <w:szCs w:val="24"/>
        </w:rPr>
        <w:t xml:space="preserve"> </w:t>
      </w:r>
      <w:r w:rsidR="00976D5B">
        <w:rPr>
          <w:rFonts w:cs="Times New Roman"/>
          <w:sz w:val="24"/>
          <w:szCs w:val="24"/>
        </w:rPr>
        <w:t xml:space="preserve">immer </w:t>
      </w:r>
      <w:r w:rsidR="007958E1">
        <w:rPr>
          <w:rFonts w:cs="Times New Roman"/>
          <w:sz w:val="24"/>
          <w:szCs w:val="24"/>
        </w:rPr>
        <w:t>weite</w:t>
      </w:r>
      <w:r w:rsidR="00976D5B">
        <w:rPr>
          <w:rFonts w:cs="Times New Roman"/>
          <w:sz w:val="24"/>
          <w:szCs w:val="24"/>
        </w:rPr>
        <w:t>r verschlechterte</w:t>
      </w:r>
      <w:r w:rsidR="004C3324">
        <w:rPr>
          <w:rFonts w:cs="Times New Roman"/>
          <w:sz w:val="24"/>
          <w:szCs w:val="24"/>
        </w:rPr>
        <w:t xml:space="preserve">, hatten sie damit begonnen, </w:t>
      </w:r>
      <w:r w:rsidR="00C22EB1">
        <w:rPr>
          <w:rFonts w:cs="Times New Roman"/>
          <w:sz w:val="24"/>
          <w:szCs w:val="24"/>
        </w:rPr>
        <w:t xml:space="preserve">durch </w:t>
      </w:r>
      <w:r w:rsidR="00976D5B">
        <w:rPr>
          <w:rFonts w:cs="Times New Roman"/>
          <w:sz w:val="24"/>
          <w:szCs w:val="24"/>
        </w:rPr>
        <w:t xml:space="preserve">die </w:t>
      </w:r>
      <w:r w:rsidR="00C22EB1">
        <w:rPr>
          <w:rFonts w:cs="Times New Roman"/>
          <w:sz w:val="24"/>
          <w:szCs w:val="24"/>
        </w:rPr>
        <w:t xml:space="preserve">Nominierung </w:t>
      </w:r>
      <w:r w:rsidR="00976D5B">
        <w:rPr>
          <w:rFonts w:cs="Times New Roman"/>
          <w:sz w:val="24"/>
          <w:szCs w:val="24"/>
        </w:rPr>
        <w:t xml:space="preserve">Ossietzkys </w:t>
      </w:r>
      <w:r w:rsidR="00C22EB1">
        <w:rPr>
          <w:rFonts w:cs="Times New Roman"/>
          <w:sz w:val="24"/>
          <w:szCs w:val="24"/>
        </w:rPr>
        <w:t xml:space="preserve">für den Friedensnobelpreis </w:t>
      </w:r>
      <w:r w:rsidR="004C3324">
        <w:rPr>
          <w:rFonts w:cs="Times New Roman"/>
          <w:sz w:val="24"/>
          <w:szCs w:val="24"/>
        </w:rPr>
        <w:t xml:space="preserve">die Aufmerksamkeit der Weltöffentlichkeit </w:t>
      </w:r>
      <w:r w:rsidR="006938B3">
        <w:rPr>
          <w:rFonts w:cs="Times New Roman"/>
          <w:sz w:val="24"/>
          <w:szCs w:val="24"/>
        </w:rPr>
        <w:t xml:space="preserve">auf die hier bestehende Situation </w:t>
      </w:r>
      <w:r w:rsidR="009955A8">
        <w:rPr>
          <w:rFonts w:cs="Times New Roman"/>
          <w:sz w:val="24"/>
          <w:szCs w:val="24"/>
        </w:rPr>
        <w:t>zu lenken</w:t>
      </w:r>
      <w:r w:rsidR="006938B3">
        <w:rPr>
          <w:rFonts w:cs="Times New Roman"/>
          <w:sz w:val="24"/>
          <w:szCs w:val="24"/>
        </w:rPr>
        <w:t>,</w:t>
      </w:r>
      <w:r w:rsidR="009955A8">
        <w:rPr>
          <w:rFonts w:cs="Times New Roman"/>
          <w:sz w:val="24"/>
          <w:szCs w:val="24"/>
        </w:rPr>
        <w:t xml:space="preserve"> u</w:t>
      </w:r>
      <w:r w:rsidR="006938B3">
        <w:rPr>
          <w:rFonts w:cs="Times New Roman"/>
          <w:sz w:val="24"/>
          <w:szCs w:val="24"/>
        </w:rPr>
        <w:t>m</w:t>
      </w:r>
      <w:r w:rsidR="009955A8">
        <w:rPr>
          <w:rFonts w:cs="Times New Roman"/>
          <w:sz w:val="24"/>
          <w:szCs w:val="24"/>
        </w:rPr>
        <w:t xml:space="preserve"> ihn </w:t>
      </w:r>
      <w:r w:rsidR="00C22EB1">
        <w:rPr>
          <w:rFonts w:cs="Times New Roman"/>
          <w:sz w:val="24"/>
          <w:szCs w:val="24"/>
        </w:rPr>
        <w:t>auf diese Weise</w:t>
      </w:r>
      <w:r w:rsidR="009955A8">
        <w:rPr>
          <w:rFonts w:cs="Times New Roman"/>
          <w:sz w:val="24"/>
          <w:szCs w:val="24"/>
        </w:rPr>
        <w:t xml:space="preserve"> zu schützen</w:t>
      </w:r>
      <w:r w:rsidR="00620DE1">
        <w:rPr>
          <w:rFonts w:cs="Times New Roman"/>
          <w:sz w:val="24"/>
          <w:szCs w:val="24"/>
        </w:rPr>
        <w:t>. Als der erste Versuch (1934/35) gescheitert war</w:t>
      </w:r>
      <w:r w:rsidR="009955A8">
        <w:rPr>
          <w:rFonts w:cs="Times New Roman"/>
          <w:sz w:val="24"/>
          <w:szCs w:val="24"/>
        </w:rPr>
        <w:t>,</w:t>
      </w:r>
      <w:r w:rsidR="00620DE1">
        <w:rPr>
          <w:rFonts w:cs="Times New Roman"/>
          <w:sz w:val="24"/>
          <w:szCs w:val="24"/>
        </w:rPr>
        <w:t xml:space="preserve"> weil der Friedensnobelpreis </w:t>
      </w:r>
      <w:r w:rsidR="006938B3">
        <w:rPr>
          <w:rFonts w:cs="Times New Roman"/>
          <w:sz w:val="24"/>
          <w:szCs w:val="24"/>
        </w:rPr>
        <w:t xml:space="preserve">in diesem Jahr </w:t>
      </w:r>
      <w:r w:rsidR="00620DE1">
        <w:rPr>
          <w:rFonts w:cs="Times New Roman"/>
          <w:sz w:val="24"/>
          <w:szCs w:val="24"/>
        </w:rPr>
        <w:t xml:space="preserve">nicht vergeben wurde, </w:t>
      </w:r>
      <w:r w:rsidR="003C2B2F">
        <w:rPr>
          <w:rFonts w:cs="Times New Roman"/>
          <w:sz w:val="24"/>
          <w:szCs w:val="24"/>
        </w:rPr>
        <w:t>hatte</w:t>
      </w:r>
      <w:r w:rsidR="00DA556F">
        <w:rPr>
          <w:rFonts w:cs="Times New Roman"/>
          <w:sz w:val="24"/>
          <w:szCs w:val="24"/>
        </w:rPr>
        <w:t>n</w:t>
      </w:r>
      <w:r w:rsidR="003C2B2F">
        <w:rPr>
          <w:rFonts w:cs="Times New Roman"/>
          <w:sz w:val="24"/>
          <w:szCs w:val="24"/>
        </w:rPr>
        <w:t xml:space="preserve"> sie </w:t>
      </w:r>
      <w:r w:rsidR="00620DE1">
        <w:rPr>
          <w:rFonts w:cs="Times New Roman"/>
          <w:sz w:val="24"/>
          <w:szCs w:val="24"/>
        </w:rPr>
        <w:t xml:space="preserve">ihre </w:t>
      </w:r>
      <w:r w:rsidR="006938B3">
        <w:rPr>
          <w:rFonts w:cs="Times New Roman"/>
          <w:sz w:val="24"/>
          <w:szCs w:val="24"/>
        </w:rPr>
        <w:t>Anstrengun</w:t>
      </w:r>
      <w:r w:rsidR="00620DE1">
        <w:rPr>
          <w:rFonts w:cs="Times New Roman"/>
          <w:sz w:val="24"/>
          <w:szCs w:val="24"/>
        </w:rPr>
        <w:t xml:space="preserve">gen fortgesetzt. </w:t>
      </w:r>
      <w:r w:rsidR="00DA556F">
        <w:rPr>
          <w:rFonts w:cs="Times New Roman"/>
          <w:sz w:val="24"/>
          <w:szCs w:val="24"/>
        </w:rPr>
        <w:t>I</w:t>
      </w:r>
      <w:r w:rsidR="001310B0">
        <w:rPr>
          <w:rFonts w:cs="Times New Roman"/>
          <w:sz w:val="24"/>
          <w:szCs w:val="24"/>
        </w:rPr>
        <w:t>n müh</w:t>
      </w:r>
      <w:r w:rsidR="00620DE1">
        <w:rPr>
          <w:rFonts w:cs="Times New Roman"/>
          <w:sz w:val="24"/>
          <w:szCs w:val="24"/>
        </w:rPr>
        <w:t>evoll</w:t>
      </w:r>
      <w:r w:rsidR="001310B0">
        <w:rPr>
          <w:rFonts w:cs="Times New Roman"/>
          <w:sz w:val="24"/>
          <w:szCs w:val="24"/>
        </w:rPr>
        <w:t xml:space="preserve">er </w:t>
      </w:r>
      <w:r w:rsidR="00DA556F">
        <w:rPr>
          <w:rFonts w:cs="Times New Roman"/>
          <w:sz w:val="24"/>
          <w:szCs w:val="24"/>
        </w:rPr>
        <w:t>Überzeugungsa</w:t>
      </w:r>
      <w:r w:rsidR="001310B0">
        <w:rPr>
          <w:rFonts w:cs="Times New Roman"/>
          <w:sz w:val="24"/>
          <w:szCs w:val="24"/>
        </w:rPr>
        <w:t xml:space="preserve">rbeit </w:t>
      </w:r>
      <w:r w:rsidR="00DA556F">
        <w:rPr>
          <w:rFonts w:cs="Times New Roman"/>
          <w:sz w:val="24"/>
          <w:szCs w:val="24"/>
        </w:rPr>
        <w:t xml:space="preserve">war es ihnen gelungen, </w:t>
      </w:r>
      <w:r w:rsidR="001310B0">
        <w:rPr>
          <w:rFonts w:cs="Times New Roman"/>
          <w:sz w:val="24"/>
          <w:szCs w:val="24"/>
        </w:rPr>
        <w:t xml:space="preserve">eine große Anzahl </w:t>
      </w:r>
      <w:r w:rsidR="00DA556F">
        <w:rPr>
          <w:rFonts w:cs="Times New Roman"/>
          <w:sz w:val="24"/>
          <w:szCs w:val="24"/>
        </w:rPr>
        <w:t>von</w:t>
      </w:r>
      <w:r w:rsidR="003C2B2F">
        <w:rPr>
          <w:rFonts w:cs="Times New Roman"/>
          <w:sz w:val="24"/>
          <w:szCs w:val="24"/>
        </w:rPr>
        <w:t xml:space="preserve"> Vorschlagsberechtigten </w:t>
      </w:r>
      <w:r w:rsidR="006938B3">
        <w:rPr>
          <w:rFonts w:cs="Times New Roman"/>
          <w:sz w:val="24"/>
          <w:szCs w:val="24"/>
        </w:rPr>
        <w:t xml:space="preserve">für das entsprechende Votum </w:t>
      </w:r>
      <w:r w:rsidR="00620DE1">
        <w:rPr>
          <w:rFonts w:cs="Times New Roman"/>
          <w:sz w:val="24"/>
          <w:szCs w:val="24"/>
        </w:rPr>
        <w:t>zu gewinn</w:t>
      </w:r>
      <w:r w:rsidR="000A0EDB">
        <w:rPr>
          <w:rFonts w:cs="Times New Roman"/>
          <w:sz w:val="24"/>
          <w:szCs w:val="24"/>
        </w:rPr>
        <w:t>e</w:t>
      </w:r>
      <w:r w:rsidR="003C2B2F">
        <w:rPr>
          <w:rFonts w:cs="Times New Roman"/>
          <w:sz w:val="24"/>
          <w:szCs w:val="24"/>
        </w:rPr>
        <w:t>n</w:t>
      </w:r>
      <w:r w:rsidR="000A0EDB">
        <w:rPr>
          <w:rFonts w:cs="Times New Roman"/>
          <w:sz w:val="24"/>
          <w:szCs w:val="24"/>
        </w:rPr>
        <w:t>.</w:t>
      </w:r>
      <w:r w:rsidR="00DA556F">
        <w:rPr>
          <w:rFonts w:cs="Times New Roman"/>
          <w:sz w:val="24"/>
          <w:szCs w:val="24"/>
        </w:rPr>
        <w:t xml:space="preserve"> </w:t>
      </w:r>
      <w:r w:rsidR="00620DE1">
        <w:rPr>
          <w:rFonts w:cs="Times New Roman"/>
          <w:sz w:val="24"/>
          <w:szCs w:val="24"/>
        </w:rPr>
        <w:t xml:space="preserve">Sie hatten die ausländische Presse zur Unterstützung der Kandidatur aktiviert. </w:t>
      </w:r>
      <w:r w:rsidR="00A17B84">
        <w:rPr>
          <w:rFonts w:cs="Times New Roman"/>
          <w:sz w:val="24"/>
          <w:szCs w:val="24"/>
        </w:rPr>
        <w:t>In einer speziellen, „streng vertraulichen“ Denkschrift, die vom Freundeskreis initiiert und ko</w:t>
      </w:r>
      <w:r w:rsidR="00A17B84">
        <w:rPr>
          <w:rFonts w:cs="Times New Roman"/>
          <w:sz w:val="24"/>
          <w:szCs w:val="24"/>
        </w:rPr>
        <w:t>n</w:t>
      </w:r>
      <w:r w:rsidR="00A17B84">
        <w:rPr>
          <w:rFonts w:cs="Times New Roman"/>
          <w:sz w:val="24"/>
          <w:szCs w:val="24"/>
        </w:rPr>
        <w:t>zipiert worden war</w:t>
      </w:r>
      <w:r w:rsidR="00A93E2A">
        <w:rPr>
          <w:rFonts w:cs="Times New Roman"/>
          <w:sz w:val="24"/>
          <w:szCs w:val="24"/>
        </w:rPr>
        <w:t>, sprachen sich</w:t>
      </w:r>
      <w:r w:rsidR="00A17B84">
        <w:rPr>
          <w:rFonts w:cs="Times New Roman"/>
          <w:sz w:val="24"/>
          <w:szCs w:val="24"/>
        </w:rPr>
        <w:t xml:space="preserve"> p</w:t>
      </w:r>
      <w:r w:rsidR="00620DE1">
        <w:rPr>
          <w:rFonts w:cs="Times New Roman"/>
          <w:sz w:val="24"/>
          <w:szCs w:val="24"/>
        </w:rPr>
        <w:t xml:space="preserve">rominente deutsche und ausländische </w:t>
      </w:r>
      <w:r w:rsidR="006938B3">
        <w:rPr>
          <w:rFonts w:cs="Times New Roman"/>
          <w:sz w:val="24"/>
          <w:szCs w:val="24"/>
        </w:rPr>
        <w:t>Persönlichkeiten:</w:t>
      </w:r>
      <w:r w:rsidR="00620DE1">
        <w:rPr>
          <w:rFonts w:cs="Times New Roman"/>
          <w:sz w:val="24"/>
          <w:szCs w:val="24"/>
        </w:rPr>
        <w:t xml:space="preserve"> Heinrich Mann, Konrad Heiden, Albert Einstein, Thomas Mann, Romain Rolland </w:t>
      </w:r>
      <w:r w:rsidR="006938B3">
        <w:rPr>
          <w:rFonts w:cs="Times New Roman"/>
          <w:sz w:val="24"/>
          <w:szCs w:val="24"/>
        </w:rPr>
        <w:t>sowie</w:t>
      </w:r>
      <w:r w:rsidR="00620DE1">
        <w:rPr>
          <w:rFonts w:cs="Times New Roman"/>
          <w:sz w:val="24"/>
          <w:szCs w:val="24"/>
        </w:rPr>
        <w:t xml:space="preserve"> </w:t>
      </w:r>
      <w:proofErr w:type="spellStart"/>
      <w:r w:rsidR="00620DE1">
        <w:rPr>
          <w:rFonts w:cs="Times New Roman"/>
          <w:sz w:val="24"/>
          <w:szCs w:val="24"/>
        </w:rPr>
        <w:t>Wickham</w:t>
      </w:r>
      <w:proofErr w:type="spellEnd"/>
      <w:r w:rsidR="00620DE1">
        <w:rPr>
          <w:rFonts w:cs="Times New Roman"/>
          <w:sz w:val="24"/>
          <w:szCs w:val="24"/>
        </w:rPr>
        <w:t xml:space="preserve"> </w:t>
      </w:r>
      <w:proofErr w:type="spellStart"/>
      <w:r w:rsidR="00620DE1">
        <w:rPr>
          <w:rFonts w:cs="Times New Roman"/>
          <w:sz w:val="24"/>
          <w:szCs w:val="24"/>
        </w:rPr>
        <w:t>Steed</w:t>
      </w:r>
      <w:proofErr w:type="spellEnd"/>
      <w:r w:rsidR="00620DE1">
        <w:rPr>
          <w:rFonts w:cs="Times New Roman"/>
          <w:sz w:val="24"/>
          <w:szCs w:val="24"/>
        </w:rPr>
        <w:t xml:space="preserve">, </w:t>
      </w:r>
      <w:r w:rsidR="006938B3">
        <w:rPr>
          <w:rFonts w:cs="Times New Roman"/>
          <w:sz w:val="24"/>
          <w:szCs w:val="24"/>
        </w:rPr>
        <w:t xml:space="preserve">für die Verleihung des Nobelpreises an Ossietzky aus und </w:t>
      </w:r>
      <w:r w:rsidR="00A93E2A">
        <w:rPr>
          <w:rFonts w:cs="Times New Roman"/>
          <w:sz w:val="24"/>
          <w:szCs w:val="24"/>
        </w:rPr>
        <w:t xml:space="preserve">informierten </w:t>
      </w:r>
      <w:r w:rsidR="00620DE1">
        <w:rPr>
          <w:rFonts w:cs="Times New Roman"/>
          <w:sz w:val="24"/>
          <w:szCs w:val="24"/>
        </w:rPr>
        <w:t>die Vorschlagsberechtigten über die Person Ossietzkys und die Umstände seiner Inhaftierung.</w:t>
      </w:r>
      <w:r w:rsidR="00620DE1">
        <w:rPr>
          <w:rStyle w:val="Funotenzeichen"/>
          <w:rFonts w:cs="Times New Roman"/>
          <w:sz w:val="24"/>
          <w:szCs w:val="24"/>
        </w:rPr>
        <w:footnoteReference w:id="2"/>
      </w:r>
      <w:r w:rsidR="00620DE1">
        <w:rPr>
          <w:rFonts w:cs="Times New Roman"/>
          <w:sz w:val="24"/>
          <w:szCs w:val="24"/>
        </w:rPr>
        <w:t xml:space="preserve"> </w:t>
      </w:r>
      <w:r w:rsidR="00A17B84" w:rsidRPr="00FC0B27">
        <w:rPr>
          <w:rFonts w:cs="Times New Roman"/>
          <w:sz w:val="24"/>
          <w:szCs w:val="24"/>
        </w:rPr>
        <w:t xml:space="preserve">Über Willy Brandt und </w:t>
      </w:r>
      <w:r w:rsidR="00A17B84">
        <w:rPr>
          <w:rFonts w:cs="Times New Roman"/>
          <w:sz w:val="24"/>
          <w:szCs w:val="24"/>
        </w:rPr>
        <w:t>di</w:t>
      </w:r>
      <w:r w:rsidR="00A17B84" w:rsidRPr="00FC0B27">
        <w:rPr>
          <w:rFonts w:cs="Times New Roman"/>
          <w:sz w:val="24"/>
          <w:szCs w:val="24"/>
        </w:rPr>
        <w:t xml:space="preserve">e </w:t>
      </w:r>
      <w:r w:rsidR="00A17B84">
        <w:rPr>
          <w:rFonts w:cs="Times New Roman"/>
          <w:sz w:val="24"/>
          <w:szCs w:val="24"/>
        </w:rPr>
        <w:t xml:space="preserve">zentrale </w:t>
      </w:r>
      <w:r w:rsidR="00A17B84" w:rsidRPr="00FC0B27">
        <w:rPr>
          <w:rFonts w:cs="Times New Roman"/>
          <w:sz w:val="24"/>
          <w:szCs w:val="24"/>
        </w:rPr>
        <w:t xml:space="preserve">norwegische Helferin, die Studienrätin Mimi Sverdrup </w:t>
      </w:r>
      <w:proofErr w:type="spellStart"/>
      <w:r w:rsidR="00A17B84" w:rsidRPr="00FC0B27">
        <w:rPr>
          <w:rFonts w:cs="Times New Roman"/>
          <w:sz w:val="24"/>
          <w:szCs w:val="24"/>
        </w:rPr>
        <w:t>Lunden</w:t>
      </w:r>
      <w:proofErr w:type="spellEnd"/>
      <w:r w:rsidR="00A17B84" w:rsidRPr="00FC0B27">
        <w:rPr>
          <w:rFonts w:cs="Times New Roman"/>
          <w:sz w:val="24"/>
          <w:szCs w:val="24"/>
        </w:rPr>
        <w:t xml:space="preserve">, hatten sich </w:t>
      </w:r>
      <w:r w:rsidR="00A17B84">
        <w:rPr>
          <w:rFonts w:cs="Times New Roman"/>
          <w:sz w:val="24"/>
          <w:szCs w:val="24"/>
        </w:rPr>
        <w:t>ihr</w:t>
      </w:r>
      <w:r w:rsidR="00A17B84" w:rsidRPr="00FC0B27">
        <w:rPr>
          <w:rFonts w:cs="Times New Roman"/>
          <w:sz w:val="24"/>
          <w:szCs w:val="24"/>
        </w:rPr>
        <w:t>e politischen Kontakte bis ins Umfeld des Nobelkomitees erstreckt.</w:t>
      </w:r>
      <w:r w:rsidR="00A17B84" w:rsidRPr="00FC0B27">
        <w:rPr>
          <w:rStyle w:val="Funotenzeichen"/>
          <w:rFonts w:cs="Times New Roman"/>
          <w:sz w:val="24"/>
          <w:szCs w:val="24"/>
        </w:rPr>
        <w:footnoteReference w:id="3"/>
      </w:r>
      <w:r w:rsidR="00A17B84">
        <w:rPr>
          <w:rFonts w:cs="Times New Roman"/>
          <w:sz w:val="24"/>
          <w:szCs w:val="24"/>
        </w:rPr>
        <w:t xml:space="preserve"> Während der gesamten Dauer der Hilfsmaßnahmen für Ossietzky hatte d</w:t>
      </w:r>
      <w:r w:rsidR="00A65B56" w:rsidRPr="00FC0B27">
        <w:rPr>
          <w:rFonts w:cs="Times New Roman"/>
          <w:sz w:val="24"/>
          <w:szCs w:val="24"/>
        </w:rPr>
        <w:t xml:space="preserve">ie Gruppe verdeckt und anonym agiert. </w:t>
      </w:r>
      <w:r w:rsidR="00A17B84">
        <w:rPr>
          <w:rFonts w:cs="Times New Roman"/>
          <w:sz w:val="24"/>
          <w:szCs w:val="24"/>
        </w:rPr>
        <w:t xml:space="preserve">Andere, Außenstehende, waren als Träger der Unterstützungsmaßnahmen für Ossietzky und als Initiatoren der Nobelpreiskampagne in Erscheinung getreten. </w:t>
      </w:r>
    </w:p>
    <w:p w:rsidR="006F7EB8" w:rsidRDefault="00A17B84" w:rsidP="00681B49">
      <w:pPr>
        <w:spacing w:after="0"/>
        <w:ind w:firstLine="708"/>
        <w:jc w:val="both"/>
        <w:rPr>
          <w:rFonts w:cs="Times New Roman"/>
          <w:sz w:val="24"/>
          <w:szCs w:val="24"/>
        </w:rPr>
      </w:pPr>
      <w:r>
        <w:rPr>
          <w:rFonts w:cs="Times New Roman"/>
          <w:sz w:val="24"/>
          <w:szCs w:val="24"/>
        </w:rPr>
        <w:t xml:space="preserve">Die Gruppe selber war </w:t>
      </w:r>
      <w:r w:rsidR="00A93E2A">
        <w:rPr>
          <w:rFonts w:cs="Times New Roman"/>
          <w:sz w:val="24"/>
          <w:szCs w:val="24"/>
        </w:rPr>
        <w:t>bei dieser Aktion</w:t>
      </w:r>
      <w:r>
        <w:rPr>
          <w:rFonts w:cs="Times New Roman"/>
          <w:sz w:val="24"/>
          <w:szCs w:val="24"/>
        </w:rPr>
        <w:t xml:space="preserve"> vollständig im Hintergrund geblieben. Der Erfolg </w:t>
      </w:r>
      <w:r w:rsidR="004F7784" w:rsidRPr="00FC0B27">
        <w:rPr>
          <w:rFonts w:cs="Times New Roman"/>
          <w:sz w:val="24"/>
          <w:szCs w:val="24"/>
        </w:rPr>
        <w:t xml:space="preserve">war </w:t>
      </w:r>
      <w:r>
        <w:rPr>
          <w:rFonts w:cs="Times New Roman"/>
          <w:sz w:val="24"/>
          <w:szCs w:val="24"/>
        </w:rPr>
        <w:t xml:space="preserve">jedoch </w:t>
      </w:r>
      <w:r w:rsidR="00C469B7">
        <w:rPr>
          <w:rFonts w:cs="Times New Roman"/>
          <w:sz w:val="24"/>
          <w:szCs w:val="24"/>
        </w:rPr>
        <w:t>auch</w:t>
      </w:r>
      <w:r w:rsidR="004F7784" w:rsidRPr="00FC0B27">
        <w:rPr>
          <w:rFonts w:cs="Times New Roman"/>
          <w:sz w:val="24"/>
          <w:szCs w:val="24"/>
        </w:rPr>
        <w:t xml:space="preserve"> ein </w:t>
      </w:r>
      <w:r w:rsidR="00C469B7">
        <w:rPr>
          <w:rFonts w:cs="Times New Roman"/>
          <w:sz w:val="24"/>
          <w:szCs w:val="24"/>
        </w:rPr>
        <w:t>Verdie</w:t>
      </w:r>
      <w:r w:rsidR="004F7784" w:rsidRPr="00FC0B27">
        <w:rPr>
          <w:rFonts w:cs="Times New Roman"/>
          <w:sz w:val="24"/>
          <w:szCs w:val="24"/>
        </w:rPr>
        <w:t>nst des gesamten Exils</w:t>
      </w:r>
      <w:r>
        <w:rPr>
          <w:rFonts w:cs="Times New Roman"/>
          <w:sz w:val="24"/>
          <w:szCs w:val="24"/>
        </w:rPr>
        <w:t xml:space="preserve">. </w:t>
      </w:r>
      <w:r w:rsidR="00C469B7">
        <w:rPr>
          <w:rFonts w:cs="Times New Roman"/>
          <w:sz w:val="24"/>
          <w:szCs w:val="24"/>
        </w:rPr>
        <w:t>Nur</w:t>
      </w:r>
      <w:r>
        <w:rPr>
          <w:rFonts w:cs="Times New Roman"/>
          <w:sz w:val="24"/>
          <w:szCs w:val="24"/>
        </w:rPr>
        <w:t xml:space="preserve"> durch </w:t>
      </w:r>
      <w:r w:rsidR="00443766" w:rsidRPr="00FC0B27">
        <w:rPr>
          <w:rFonts w:cs="Times New Roman"/>
          <w:sz w:val="24"/>
          <w:szCs w:val="24"/>
        </w:rPr>
        <w:t>Tolerierung</w:t>
      </w:r>
      <w:r w:rsidR="004F7784" w:rsidRPr="00FC0B27">
        <w:rPr>
          <w:rFonts w:cs="Times New Roman"/>
          <w:sz w:val="24"/>
          <w:szCs w:val="24"/>
        </w:rPr>
        <w:t xml:space="preserve">, </w:t>
      </w:r>
      <w:r w:rsidR="00443766">
        <w:rPr>
          <w:rFonts w:cs="Times New Roman"/>
          <w:sz w:val="24"/>
          <w:szCs w:val="24"/>
        </w:rPr>
        <w:t>dann</w:t>
      </w:r>
      <w:r w:rsidR="004F7784" w:rsidRPr="00FC0B27">
        <w:rPr>
          <w:rFonts w:cs="Times New Roman"/>
          <w:sz w:val="24"/>
          <w:szCs w:val="24"/>
        </w:rPr>
        <w:t xml:space="preserve"> durch direkte </w:t>
      </w:r>
      <w:r w:rsidR="001310B0">
        <w:rPr>
          <w:rFonts w:cs="Times New Roman"/>
          <w:sz w:val="24"/>
          <w:szCs w:val="24"/>
        </w:rPr>
        <w:t>wie</w:t>
      </w:r>
      <w:r w:rsidR="004F7784" w:rsidRPr="00FC0B27">
        <w:rPr>
          <w:rFonts w:cs="Times New Roman"/>
          <w:sz w:val="24"/>
          <w:szCs w:val="24"/>
        </w:rPr>
        <w:t xml:space="preserve"> indirekte Unterstützung</w:t>
      </w:r>
      <w:r w:rsidR="00443766">
        <w:rPr>
          <w:rFonts w:cs="Times New Roman"/>
          <w:sz w:val="24"/>
          <w:szCs w:val="24"/>
        </w:rPr>
        <w:t xml:space="preserve"> der </w:t>
      </w:r>
      <w:r w:rsidR="004F7784" w:rsidRPr="00FC0B27">
        <w:rPr>
          <w:rFonts w:cs="Times New Roman"/>
          <w:sz w:val="24"/>
          <w:szCs w:val="24"/>
        </w:rPr>
        <w:t xml:space="preserve">vom Freundeskreis entwickelten Strategie </w:t>
      </w:r>
      <w:r w:rsidR="00443766">
        <w:rPr>
          <w:rFonts w:cs="Times New Roman"/>
          <w:sz w:val="24"/>
          <w:szCs w:val="24"/>
        </w:rPr>
        <w:t xml:space="preserve">war </w:t>
      </w:r>
      <w:r w:rsidR="004F7784" w:rsidRPr="00FC0B27">
        <w:rPr>
          <w:rFonts w:cs="Times New Roman"/>
          <w:sz w:val="24"/>
          <w:szCs w:val="24"/>
        </w:rPr>
        <w:t>de</w:t>
      </w:r>
      <w:r w:rsidR="00443766">
        <w:rPr>
          <w:rFonts w:cs="Times New Roman"/>
          <w:sz w:val="24"/>
          <w:szCs w:val="24"/>
        </w:rPr>
        <w:t>r</w:t>
      </w:r>
      <w:r w:rsidR="004F7784" w:rsidRPr="00FC0B27">
        <w:rPr>
          <w:rFonts w:cs="Times New Roman"/>
          <w:sz w:val="24"/>
          <w:szCs w:val="24"/>
        </w:rPr>
        <w:t xml:space="preserve"> Erfolg ermöglicht </w:t>
      </w:r>
      <w:r w:rsidR="00443766">
        <w:rPr>
          <w:rFonts w:cs="Times New Roman"/>
          <w:sz w:val="24"/>
          <w:szCs w:val="24"/>
        </w:rPr>
        <w:t>worden</w:t>
      </w:r>
      <w:r w:rsidR="004F7784" w:rsidRPr="00FC0B27">
        <w:rPr>
          <w:rFonts w:cs="Times New Roman"/>
          <w:sz w:val="24"/>
          <w:szCs w:val="24"/>
        </w:rPr>
        <w:t xml:space="preserve">. </w:t>
      </w:r>
      <w:r w:rsidR="00011BF9">
        <w:rPr>
          <w:rFonts w:cs="Times New Roman"/>
          <w:sz w:val="24"/>
          <w:szCs w:val="24"/>
        </w:rPr>
        <w:t xml:space="preserve">Die Ossietzky-Kampagne beleuchtet daher </w:t>
      </w:r>
      <w:r w:rsidR="00C469B7">
        <w:rPr>
          <w:rFonts w:cs="Times New Roman"/>
          <w:sz w:val="24"/>
          <w:szCs w:val="24"/>
        </w:rPr>
        <w:t xml:space="preserve">in exemplarischer Form </w:t>
      </w:r>
      <w:r w:rsidR="00011BF9">
        <w:rPr>
          <w:rFonts w:cs="Times New Roman"/>
          <w:sz w:val="24"/>
          <w:szCs w:val="24"/>
        </w:rPr>
        <w:t xml:space="preserve">die </w:t>
      </w:r>
      <w:r w:rsidR="001310B0">
        <w:rPr>
          <w:rFonts w:cs="Times New Roman"/>
          <w:sz w:val="24"/>
          <w:szCs w:val="24"/>
        </w:rPr>
        <w:t>Chancen wie</w:t>
      </w:r>
      <w:r w:rsidR="00011BF9">
        <w:rPr>
          <w:rFonts w:cs="Times New Roman"/>
          <w:sz w:val="24"/>
          <w:szCs w:val="24"/>
        </w:rPr>
        <w:t xml:space="preserve"> die Grenzen des politischen Agierens im Exil. </w:t>
      </w:r>
      <w:r w:rsidR="004F7784" w:rsidRPr="00FC0B27">
        <w:rPr>
          <w:rFonts w:cs="Times New Roman"/>
          <w:sz w:val="24"/>
          <w:szCs w:val="24"/>
        </w:rPr>
        <w:t>Ohne Einigkeit und Geschlossenheit wäre es nicht gelungen, im Ausland eine derartig breite politische und publ</w:t>
      </w:r>
      <w:r w:rsidR="004F7784" w:rsidRPr="00FC0B27">
        <w:rPr>
          <w:rFonts w:cs="Times New Roman"/>
          <w:sz w:val="24"/>
          <w:szCs w:val="24"/>
        </w:rPr>
        <w:t>i</w:t>
      </w:r>
      <w:r w:rsidR="004F7784" w:rsidRPr="00FC0B27">
        <w:rPr>
          <w:rFonts w:cs="Times New Roman"/>
          <w:sz w:val="24"/>
          <w:szCs w:val="24"/>
        </w:rPr>
        <w:t>zistische Unterstützung zu erlangen. D</w:t>
      </w:r>
      <w:r w:rsidR="00C469B7">
        <w:rPr>
          <w:rFonts w:cs="Times New Roman"/>
          <w:sz w:val="24"/>
          <w:szCs w:val="24"/>
        </w:rPr>
        <w:t>a</w:t>
      </w:r>
      <w:r w:rsidR="004F7784" w:rsidRPr="00FC0B27">
        <w:rPr>
          <w:rFonts w:cs="Times New Roman"/>
          <w:sz w:val="24"/>
          <w:szCs w:val="24"/>
        </w:rPr>
        <w:t xml:space="preserve">s Urteil hat </w:t>
      </w:r>
      <w:r w:rsidR="00C469B7">
        <w:rPr>
          <w:rFonts w:cs="Times New Roman"/>
          <w:sz w:val="24"/>
          <w:szCs w:val="24"/>
        </w:rPr>
        <w:t xml:space="preserve">auch </w:t>
      </w:r>
      <w:r w:rsidR="004F7784" w:rsidRPr="00FC0B27">
        <w:rPr>
          <w:rFonts w:cs="Times New Roman"/>
          <w:sz w:val="24"/>
          <w:szCs w:val="24"/>
        </w:rPr>
        <w:t xml:space="preserve">dann Bestand, wenn man bei einer genaueren Analyse der Abläufe und des Agierens der Beteiligten zu erkennen beginnt, wie groß </w:t>
      </w:r>
      <w:r w:rsidR="00A93E2A">
        <w:rPr>
          <w:rFonts w:cs="Times New Roman"/>
          <w:sz w:val="24"/>
          <w:szCs w:val="24"/>
        </w:rPr>
        <w:t>– nicht so sehr in der Gruppe, sondern innerhalb der Gesamtheit des Exils – d</w:t>
      </w:r>
      <w:r w:rsidR="004F7784" w:rsidRPr="00FC0B27">
        <w:rPr>
          <w:rFonts w:cs="Times New Roman"/>
          <w:sz w:val="24"/>
          <w:szCs w:val="24"/>
        </w:rPr>
        <w:t>ie Spa</w:t>
      </w:r>
      <w:r w:rsidR="004F7784" w:rsidRPr="00FC0B27">
        <w:rPr>
          <w:rFonts w:cs="Times New Roman"/>
          <w:sz w:val="24"/>
          <w:szCs w:val="24"/>
        </w:rPr>
        <w:t>n</w:t>
      </w:r>
      <w:r w:rsidR="004F7784" w:rsidRPr="00FC0B27">
        <w:rPr>
          <w:rFonts w:cs="Times New Roman"/>
          <w:sz w:val="24"/>
          <w:szCs w:val="24"/>
        </w:rPr>
        <w:t xml:space="preserve">nungen und Differenzen, Rivalitäten und Konflikte </w:t>
      </w:r>
      <w:r w:rsidR="00443766">
        <w:rPr>
          <w:rFonts w:cs="Times New Roman"/>
          <w:sz w:val="24"/>
          <w:szCs w:val="24"/>
        </w:rPr>
        <w:t>waren</w:t>
      </w:r>
      <w:r w:rsidR="004F7784" w:rsidRPr="00FC0B27">
        <w:rPr>
          <w:rFonts w:cs="Times New Roman"/>
          <w:sz w:val="24"/>
          <w:szCs w:val="24"/>
        </w:rPr>
        <w:t xml:space="preserve">. </w:t>
      </w:r>
      <w:r w:rsidR="00443766">
        <w:rPr>
          <w:rFonts w:cs="Times New Roman"/>
          <w:sz w:val="24"/>
          <w:szCs w:val="24"/>
        </w:rPr>
        <w:t xml:space="preserve">Angesichts des Erfolgs </w:t>
      </w:r>
      <w:r w:rsidR="00C469B7">
        <w:rPr>
          <w:rFonts w:cs="Times New Roman"/>
          <w:sz w:val="24"/>
          <w:szCs w:val="24"/>
        </w:rPr>
        <w:t xml:space="preserve">der Aktion trat dieser Aspekt jedoch in den Hintergrund. Lehren und Konsequenzen </w:t>
      </w:r>
      <w:r w:rsidR="00A93E2A">
        <w:rPr>
          <w:rFonts w:cs="Times New Roman"/>
          <w:sz w:val="24"/>
          <w:szCs w:val="24"/>
        </w:rPr>
        <w:t xml:space="preserve">aus dem Erfolg der Strategie </w:t>
      </w:r>
      <w:r w:rsidR="00C469B7">
        <w:rPr>
          <w:rFonts w:cs="Times New Roman"/>
          <w:sz w:val="24"/>
          <w:szCs w:val="24"/>
        </w:rPr>
        <w:t xml:space="preserve">wurden </w:t>
      </w:r>
      <w:r w:rsidR="00C22EB1">
        <w:rPr>
          <w:rFonts w:cs="Times New Roman"/>
          <w:sz w:val="24"/>
          <w:szCs w:val="24"/>
        </w:rPr>
        <w:t xml:space="preserve">allerdings </w:t>
      </w:r>
      <w:r w:rsidR="00C469B7">
        <w:rPr>
          <w:rFonts w:cs="Times New Roman"/>
          <w:sz w:val="24"/>
          <w:szCs w:val="24"/>
        </w:rPr>
        <w:t>nicht gezogen.</w:t>
      </w:r>
    </w:p>
    <w:p w:rsidR="004F7784" w:rsidRDefault="004F7784" w:rsidP="00681B49">
      <w:pPr>
        <w:spacing w:after="0"/>
        <w:jc w:val="both"/>
        <w:rPr>
          <w:rFonts w:cs="Times New Roman"/>
          <w:sz w:val="24"/>
          <w:szCs w:val="24"/>
        </w:rPr>
      </w:pPr>
    </w:p>
    <w:p w:rsidR="00735E72" w:rsidRDefault="00C469B7" w:rsidP="00681B49">
      <w:pPr>
        <w:spacing w:after="0"/>
        <w:jc w:val="both"/>
        <w:rPr>
          <w:rFonts w:cs="Times New Roman"/>
          <w:sz w:val="24"/>
          <w:szCs w:val="24"/>
        </w:rPr>
      </w:pPr>
      <w:r>
        <w:rPr>
          <w:rFonts w:cs="Times New Roman"/>
          <w:sz w:val="24"/>
          <w:szCs w:val="24"/>
        </w:rPr>
        <w:tab/>
        <w:t>Der Freundeskreis Carl von Ossietzky war ursprünglich ein zweckgebundener Z</w:t>
      </w:r>
      <w:r>
        <w:rPr>
          <w:rFonts w:cs="Times New Roman"/>
          <w:sz w:val="24"/>
          <w:szCs w:val="24"/>
        </w:rPr>
        <w:t>u</w:t>
      </w:r>
      <w:r>
        <w:rPr>
          <w:rFonts w:cs="Times New Roman"/>
          <w:sz w:val="24"/>
          <w:szCs w:val="24"/>
        </w:rPr>
        <w:t>sammenschluss</w:t>
      </w:r>
      <w:r w:rsidR="00A93E2A">
        <w:rPr>
          <w:rFonts w:cs="Times New Roman"/>
          <w:sz w:val="24"/>
          <w:szCs w:val="24"/>
        </w:rPr>
        <w:t xml:space="preserve"> zum Schutz und zur Versorgung Ossietzkys und seiner Familie</w:t>
      </w:r>
      <w:r w:rsidR="002F5C17">
        <w:rPr>
          <w:rFonts w:cs="Times New Roman"/>
          <w:sz w:val="24"/>
          <w:szCs w:val="24"/>
        </w:rPr>
        <w:t>. Seine Entst</w:t>
      </w:r>
      <w:r w:rsidR="002F5C17">
        <w:rPr>
          <w:rFonts w:cs="Times New Roman"/>
          <w:sz w:val="24"/>
          <w:szCs w:val="24"/>
        </w:rPr>
        <w:t>e</w:t>
      </w:r>
      <w:r w:rsidR="002F5C17">
        <w:rPr>
          <w:rFonts w:cs="Times New Roman"/>
          <w:sz w:val="24"/>
          <w:szCs w:val="24"/>
        </w:rPr>
        <w:t>hung ist eng mit den Umständen von Ossietzkys Verhaftung verbunden.</w:t>
      </w:r>
      <w:r w:rsidR="00904A03">
        <w:rPr>
          <w:rFonts w:cs="Times New Roman"/>
          <w:sz w:val="24"/>
          <w:szCs w:val="24"/>
        </w:rPr>
        <w:t xml:space="preserve"> </w:t>
      </w:r>
    </w:p>
    <w:p w:rsidR="00904A03" w:rsidRDefault="00904A03" w:rsidP="00681B49">
      <w:pPr>
        <w:spacing w:after="0"/>
        <w:ind w:firstLine="708"/>
        <w:jc w:val="both"/>
        <w:rPr>
          <w:rFonts w:eastAsia="Times New Roman" w:cs="Times New Roman"/>
          <w:sz w:val="24"/>
          <w:szCs w:val="24"/>
          <w:lang w:eastAsia="de-DE"/>
        </w:rPr>
      </w:pPr>
      <w:r w:rsidRPr="00F83D59">
        <w:rPr>
          <w:rFonts w:eastAsia="Times New Roman" w:cs="Times New Roman"/>
          <w:sz w:val="24"/>
          <w:szCs w:val="24"/>
          <w:lang w:eastAsia="de-DE"/>
        </w:rPr>
        <w:lastRenderedPageBreak/>
        <w:t xml:space="preserve">Carl von Ossietzky wurde in der Nacht des Reichstagsbrandes verhaftet und zuerst ins Polizeipräsidium und dann in die Strafanstalt Spandau eingeliefert. Von dort wurde er in das Konzentrationslager Sonnenburg und Mitte Februar 1934 in das KZ </w:t>
      </w:r>
      <w:proofErr w:type="spellStart"/>
      <w:r w:rsidRPr="00F83D59">
        <w:rPr>
          <w:rFonts w:eastAsia="Times New Roman" w:cs="Times New Roman"/>
          <w:sz w:val="24"/>
          <w:szCs w:val="24"/>
          <w:lang w:eastAsia="de-DE"/>
        </w:rPr>
        <w:t>Esterwegen</w:t>
      </w:r>
      <w:proofErr w:type="spellEnd"/>
      <w:r w:rsidRPr="00F83D59">
        <w:rPr>
          <w:rFonts w:eastAsia="Times New Roman" w:cs="Times New Roman"/>
          <w:sz w:val="24"/>
          <w:szCs w:val="24"/>
          <w:lang w:eastAsia="de-DE"/>
        </w:rPr>
        <w:t>, das berüc</w:t>
      </w:r>
      <w:r w:rsidRPr="00F83D59">
        <w:rPr>
          <w:rFonts w:eastAsia="Times New Roman" w:cs="Times New Roman"/>
          <w:sz w:val="24"/>
          <w:szCs w:val="24"/>
          <w:lang w:eastAsia="de-DE"/>
        </w:rPr>
        <w:t>h</w:t>
      </w:r>
      <w:r w:rsidRPr="00F83D59">
        <w:rPr>
          <w:rFonts w:eastAsia="Times New Roman" w:cs="Times New Roman"/>
          <w:sz w:val="24"/>
          <w:szCs w:val="24"/>
          <w:lang w:eastAsia="de-DE"/>
        </w:rPr>
        <w:t xml:space="preserve">tigte Moorlager, verlegt. </w:t>
      </w:r>
      <w:r w:rsidR="00735E72">
        <w:rPr>
          <w:rFonts w:eastAsia="Times New Roman" w:cs="Times New Roman"/>
          <w:sz w:val="24"/>
          <w:szCs w:val="24"/>
          <w:lang w:eastAsia="de-DE"/>
        </w:rPr>
        <w:t>– D</w:t>
      </w:r>
      <w:r>
        <w:rPr>
          <w:rFonts w:eastAsia="Times New Roman" w:cs="Times New Roman"/>
          <w:sz w:val="24"/>
          <w:szCs w:val="24"/>
          <w:lang w:eastAsia="de-DE"/>
        </w:rPr>
        <w:t>ass</w:t>
      </w:r>
      <w:r w:rsidRPr="00F83D59">
        <w:rPr>
          <w:rFonts w:eastAsia="Times New Roman" w:cs="Times New Roman"/>
          <w:sz w:val="24"/>
          <w:szCs w:val="24"/>
          <w:lang w:eastAsia="de-DE"/>
        </w:rPr>
        <w:t xml:space="preserve"> es überhaupt zur Verhaftung kam, beruhte auf einer Reihe unglücklicher Umstände. Die Verhaftungen in der Nacht des Reichstagsbrandes erfolgten nicht spontan, sondern waren durch entsprechende Listen schon seit Wochen vorbereitet wo</w:t>
      </w:r>
      <w:r w:rsidRPr="00F83D59">
        <w:rPr>
          <w:rFonts w:eastAsia="Times New Roman" w:cs="Times New Roman"/>
          <w:sz w:val="24"/>
          <w:szCs w:val="24"/>
          <w:lang w:eastAsia="de-DE"/>
        </w:rPr>
        <w:t>r</w:t>
      </w:r>
      <w:r w:rsidRPr="00F83D59">
        <w:rPr>
          <w:rFonts w:eastAsia="Times New Roman" w:cs="Times New Roman"/>
          <w:sz w:val="24"/>
          <w:szCs w:val="24"/>
          <w:lang w:eastAsia="de-DE"/>
        </w:rPr>
        <w:t xml:space="preserve">den. Die Tatsache, </w:t>
      </w:r>
      <w:r>
        <w:rPr>
          <w:rFonts w:eastAsia="Times New Roman" w:cs="Times New Roman"/>
          <w:sz w:val="24"/>
          <w:szCs w:val="24"/>
          <w:lang w:eastAsia="de-DE"/>
        </w:rPr>
        <w:t>dass</w:t>
      </w:r>
      <w:r w:rsidRPr="00F83D59">
        <w:rPr>
          <w:rFonts w:eastAsia="Times New Roman" w:cs="Times New Roman"/>
          <w:sz w:val="24"/>
          <w:szCs w:val="24"/>
          <w:lang w:eastAsia="de-DE"/>
        </w:rPr>
        <w:t xml:space="preserve"> solche Listen existierten, war unter den Linksintellektuellen frühzeitig bekannt geworden und hatte entsprechende Warnungen zur Folge gehabt. Angesichts des G</w:t>
      </w:r>
      <w:r w:rsidRPr="00F83D59">
        <w:rPr>
          <w:rFonts w:eastAsia="Times New Roman" w:cs="Times New Roman"/>
          <w:sz w:val="24"/>
          <w:szCs w:val="24"/>
          <w:lang w:eastAsia="de-DE"/>
        </w:rPr>
        <w:t>e</w:t>
      </w:r>
      <w:r w:rsidRPr="00F83D59">
        <w:rPr>
          <w:rFonts w:eastAsia="Times New Roman" w:cs="Times New Roman"/>
          <w:sz w:val="24"/>
          <w:szCs w:val="24"/>
          <w:lang w:eastAsia="de-DE"/>
        </w:rPr>
        <w:t>schehens erkannten die meisten die aktuelle Gefahr, mieden in dieser Nacht die eigene Wo</w:t>
      </w:r>
      <w:r w:rsidRPr="00F83D59">
        <w:rPr>
          <w:rFonts w:eastAsia="Times New Roman" w:cs="Times New Roman"/>
          <w:sz w:val="24"/>
          <w:szCs w:val="24"/>
          <w:lang w:eastAsia="de-DE"/>
        </w:rPr>
        <w:t>h</w:t>
      </w:r>
      <w:r w:rsidRPr="00F83D59">
        <w:rPr>
          <w:rFonts w:eastAsia="Times New Roman" w:cs="Times New Roman"/>
          <w:sz w:val="24"/>
          <w:szCs w:val="24"/>
          <w:lang w:eastAsia="de-DE"/>
        </w:rPr>
        <w:t>nung, tauchten vorübergehend unter und entkamen in den nachfolgenden Tagen noch relativ problemlos über die Grenze ins Ausland.</w:t>
      </w:r>
      <w:r>
        <w:rPr>
          <w:rFonts w:eastAsia="Times New Roman" w:cs="Times New Roman"/>
          <w:sz w:val="24"/>
          <w:szCs w:val="24"/>
          <w:lang w:eastAsia="de-DE"/>
        </w:rPr>
        <w:t xml:space="preserve"> </w:t>
      </w:r>
      <w:r w:rsidRPr="00F83D59">
        <w:rPr>
          <w:rFonts w:eastAsia="Times New Roman" w:cs="Times New Roman"/>
          <w:sz w:val="24"/>
          <w:szCs w:val="24"/>
          <w:lang w:eastAsia="de-DE"/>
        </w:rPr>
        <w:t xml:space="preserve">Für Ossietzky gestaltete sich die Situation </w:t>
      </w:r>
      <w:r w:rsidR="00C22EB1">
        <w:rPr>
          <w:rFonts w:eastAsia="Times New Roman" w:cs="Times New Roman"/>
          <w:sz w:val="24"/>
          <w:szCs w:val="24"/>
          <w:lang w:eastAsia="de-DE"/>
        </w:rPr>
        <w:t xml:space="preserve">jedoch </w:t>
      </w:r>
      <w:r w:rsidRPr="00F83D59">
        <w:rPr>
          <w:rFonts w:eastAsia="Times New Roman" w:cs="Times New Roman"/>
          <w:sz w:val="24"/>
          <w:szCs w:val="24"/>
          <w:lang w:eastAsia="de-DE"/>
        </w:rPr>
        <w:t xml:space="preserve">schwierig, </w:t>
      </w:r>
      <w:r w:rsidR="00984D16">
        <w:rPr>
          <w:rFonts w:eastAsia="Times New Roman" w:cs="Times New Roman"/>
          <w:sz w:val="24"/>
          <w:szCs w:val="24"/>
          <w:lang w:eastAsia="de-DE"/>
        </w:rPr>
        <w:t>da</w:t>
      </w:r>
      <w:r w:rsidRPr="00F83D59">
        <w:rPr>
          <w:rFonts w:eastAsia="Times New Roman" w:cs="Times New Roman"/>
          <w:sz w:val="24"/>
          <w:szCs w:val="24"/>
          <w:lang w:eastAsia="de-DE"/>
        </w:rPr>
        <w:t xml:space="preserve"> seine Frau Maud alkoholkrank und deshalb pflegebedürftig war. </w:t>
      </w:r>
      <w:r w:rsidR="00735E72">
        <w:rPr>
          <w:rFonts w:eastAsia="Times New Roman" w:cs="Times New Roman"/>
          <w:sz w:val="24"/>
          <w:szCs w:val="24"/>
          <w:lang w:eastAsia="de-DE"/>
        </w:rPr>
        <w:t>Sein Verhalten war wesentlich von der Rücksichtnahme auf die Lage seiner Frau bestimmt.</w:t>
      </w:r>
    </w:p>
    <w:p w:rsidR="00904A03" w:rsidRDefault="00904A03" w:rsidP="00681B49">
      <w:pPr>
        <w:spacing w:after="0"/>
        <w:ind w:firstLine="708"/>
        <w:jc w:val="both"/>
        <w:rPr>
          <w:rFonts w:cs="Times New Roman"/>
          <w:sz w:val="24"/>
          <w:szCs w:val="24"/>
        </w:rPr>
      </w:pPr>
      <w:r w:rsidRPr="00F83D59">
        <w:rPr>
          <w:rFonts w:eastAsia="Times New Roman" w:cs="Times New Roman"/>
          <w:sz w:val="24"/>
          <w:szCs w:val="24"/>
          <w:lang w:eastAsia="de-DE"/>
        </w:rPr>
        <w:t xml:space="preserve">Ossietzky befand sich in der Nacht des Reichstagsbrandes zusammen mit </w:t>
      </w:r>
      <w:r w:rsidR="00984D16">
        <w:rPr>
          <w:rFonts w:eastAsia="Times New Roman" w:cs="Times New Roman"/>
          <w:sz w:val="24"/>
          <w:szCs w:val="24"/>
          <w:lang w:eastAsia="de-DE"/>
        </w:rPr>
        <w:t>ihm nah</w:t>
      </w:r>
      <w:r w:rsidR="00984D16">
        <w:rPr>
          <w:rFonts w:eastAsia="Times New Roman" w:cs="Times New Roman"/>
          <w:sz w:val="24"/>
          <w:szCs w:val="24"/>
          <w:lang w:eastAsia="de-DE"/>
        </w:rPr>
        <w:t>e</w:t>
      </w:r>
      <w:r w:rsidR="00984D16">
        <w:rPr>
          <w:rFonts w:eastAsia="Times New Roman" w:cs="Times New Roman"/>
          <w:sz w:val="24"/>
          <w:szCs w:val="24"/>
          <w:lang w:eastAsia="de-DE"/>
        </w:rPr>
        <w:t>stehenden Mitarbeitern: Hellmuth von Gerlach</w:t>
      </w:r>
      <w:r w:rsidRPr="00F83D59">
        <w:rPr>
          <w:rFonts w:eastAsia="Times New Roman" w:cs="Times New Roman"/>
          <w:sz w:val="24"/>
          <w:szCs w:val="24"/>
          <w:lang w:eastAsia="de-DE"/>
        </w:rPr>
        <w:t xml:space="preserve">, Milly </w:t>
      </w:r>
      <w:proofErr w:type="spellStart"/>
      <w:r w:rsidRPr="00F83D59">
        <w:rPr>
          <w:rFonts w:eastAsia="Times New Roman" w:cs="Times New Roman"/>
          <w:sz w:val="24"/>
          <w:szCs w:val="24"/>
          <w:lang w:eastAsia="de-DE"/>
        </w:rPr>
        <w:t>Zirker</w:t>
      </w:r>
      <w:proofErr w:type="spellEnd"/>
      <w:r w:rsidR="00984D16">
        <w:rPr>
          <w:rFonts w:eastAsia="Times New Roman" w:cs="Times New Roman"/>
          <w:sz w:val="24"/>
          <w:szCs w:val="24"/>
          <w:lang w:eastAsia="de-DE"/>
        </w:rPr>
        <w:t xml:space="preserve"> und</w:t>
      </w:r>
      <w:r w:rsidR="00984D16" w:rsidRPr="00984D16">
        <w:rPr>
          <w:rFonts w:eastAsia="Times New Roman" w:cs="Times New Roman"/>
          <w:sz w:val="24"/>
          <w:szCs w:val="24"/>
          <w:lang w:eastAsia="de-DE"/>
        </w:rPr>
        <w:t xml:space="preserve"> </w:t>
      </w:r>
      <w:r w:rsidR="00984D16" w:rsidRPr="00F83D59">
        <w:rPr>
          <w:rFonts w:eastAsia="Times New Roman" w:cs="Times New Roman"/>
          <w:sz w:val="24"/>
          <w:szCs w:val="24"/>
          <w:lang w:eastAsia="de-DE"/>
        </w:rPr>
        <w:t>Hilde Walter</w:t>
      </w:r>
      <w:r w:rsidR="00984D16">
        <w:rPr>
          <w:rFonts w:eastAsia="Times New Roman" w:cs="Times New Roman"/>
          <w:sz w:val="24"/>
          <w:szCs w:val="24"/>
          <w:lang w:eastAsia="de-DE"/>
        </w:rPr>
        <w:t>,</w:t>
      </w:r>
      <w:r w:rsidRPr="00F83D59">
        <w:rPr>
          <w:rFonts w:eastAsia="Times New Roman" w:cs="Times New Roman"/>
          <w:sz w:val="24"/>
          <w:szCs w:val="24"/>
          <w:lang w:eastAsia="de-DE"/>
        </w:rPr>
        <w:t xml:space="preserve"> </w:t>
      </w:r>
      <w:r w:rsidR="00DB052F">
        <w:rPr>
          <w:rFonts w:eastAsia="Times New Roman" w:cs="Times New Roman"/>
          <w:sz w:val="24"/>
          <w:szCs w:val="24"/>
          <w:lang w:eastAsia="de-DE"/>
        </w:rPr>
        <w:t>in der Wo</w:t>
      </w:r>
      <w:r w:rsidR="00DB052F">
        <w:rPr>
          <w:rFonts w:eastAsia="Times New Roman" w:cs="Times New Roman"/>
          <w:sz w:val="24"/>
          <w:szCs w:val="24"/>
          <w:lang w:eastAsia="de-DE"/>
        </w:rPr>
        <w:t>h</w:t>
      </w:r>
      <w:r w:rsidR="00DB052F">
        <w:rPr>
          <w:rFonts w:eastAsia="Times New Roman" w:cs="Times New Roman"/>
          <w:sz w:val="24"/>
          <w:szCs w:val="24"/>
          <w:lang w:eastAsia="de-DE"/>
        </w:rPr>
        <w:t>nung</w:t>
      </w:r>
      <w:r w:rsidRPr="00F83D59">
        <w:rPr>
          <w:rFonts w:eastAsia="Times New Roman" w:cs="Times New Roman"/>
          <w:sz w:val="24"/>
          <w:szCs w:val="24"/>
          <w:lang w:eastAsia="de-DE"/>
        </w:rPr>
        <w:t xml:space="preserve"> seiner Freundin, der Journalistin Gusti Hecht, </w:t>
      </w:r>
      <w:r w:rsidR="00DB052F">
        <w:rPr>
          <w:rFonts w:eastAsia="Times New Roman" w:cs="Times New Roman"/>
          <w:sz w:val="24"/>
          <w:szCs w:val="24"/>
          <w:lang w:eastAsia="de-DE"/>
        </w:rPr>
        <w:t xml:space="preserve">einer </w:t>
      </w:r>
      <w:r w:rsidRPr="00F83D59">
        <w:rPr>
          <w:rFonts w:eastAsia="Times New Roman" w:cs="Times New Roman"/>
          <w:sz w:val="24"/>
          <w:szCs w:val="24"/>
          <w:lang w:eastAsia="de-DE"/>
        </w:rPr>
        <w:t xml:space="preserve">Redakteurin der im </w:t>
      </w:r>
      <w:proofErr w:type="spellStart"/>
      <w:r w:rsidRPr="00F83D59">
        <w:rPr>
          <w:rFonts w:eastAsia="Times New Roman" w:cs="Times New Roman"/>
          <w:sz w:val="24"/>
          <w:szCs w:val="24"/>
          <w:lang w:eastAsia="de-DE"/>
        </w:rPr>
        <w:t>Mosse</w:t>
      </w:r>
      <w:proofErr w:type="spellEnd"/>
      <w:r w:rsidRPr="00F83D59">
        <w:rPr>
          <w:rFonts w:eastAsia="Times New Roman" w:cs="Times New Roman"/>
          <w:sz w:val="24"/>
          <w:szCs w:val="24"/>
          <w:lang w:eastAsia="de-DE"/>
        </w:rPr>
        <w:t xml:space="preserve"> Verlag erscheinenden </w:t>
      </w:r>
      <w:r w:rsidRPr="00F83D59">
        <w:rPr>
          <w:rFonts w:eastAsia="Times New Roman" w:cs="Times New Roman"/>
          <w:i/>
          <w:sz w:val="24"/>
          <w:szCs w:val="24"/>
          <w:lang w:eastAsia="de-DE"/>
        </w:rPr>
        <w:t>Illustrierten Blätter</w:t>
      </w:r>
      <w:r w:rsidRPr="00F83D59">
        <w:rPr>
          <w:rFonts w:eastAsia="Times New Roman" w:cs="Times New Roman"/>
          <w:sz w:val="24"/>
          <w:szCs w:val="24"/>
          <w:lang w:eastAsia="de-DE"/>
        </w:rPr>
        <w:t>. Weil es aufgrund der Anwesenheit Außenstehender</w:t>
      </w:r>
      <w:r w:rsidR="00DB052F">
        <w:rPr>
          <w:rFonts w:eastAsia="Times New Roman" w:cs="Times New Roman"/>
          <w:sz w:val="24"/>
          <w:szCs w:val="24"/>
          <w:lang w:eastAsia="de-DE"/>
        </w:rPr>
        <w:t xml:space="preserve"> </w:t>
      </w:r>
      <w:r w:rsidRPr="00F83D59">
        <w:rPr>
          <w:rFonts w:eastAsia="Times New Roman" w:cs="Times New Roman"/>
          <w:sz w:val="24"/>
          <w:szCs w:val="24"/>
          <w:lang w:eastAsia="de-DE"/>
        </w:rPr>
        <w:t xml:space="preserve">nicht zu einer offenen Aussprache zwischen Ossietzky und Gusti Hecht kam, konnten sich Hilde Walter und Milly </w:t>
      </w:r>
      <w:proofErr w:type="spellStart"/>
      <w:r w:rsidRPr="00F83D59">
        <w:rPr>
          <w:rFonts w:eastAsia="Times New Roman" w:cs="Times New Roman"/>
          <w:sz w:val="24"/>
          <w:szCs w:val="24"/>
          <w:lang w:eastAsia="de-DE"/>
        </w:rPr>
        <w:t>Zirker</w:t>
      </w:r>
      <w:proofErr w:type="spellEnd"/>
      <w:r w:rsidRPr="00F83D59">
        <w:rPr>
          <w:rFonts w:eastAsia="Times New Roman" w:cs="Times New Roman"/>
          <w:sz w:val="24"/>
          <w:szCs w:val="24"/>
          <w:lang w:eastAsia="de-DE"/>
        </w:rPr>
        <w:t xml:space="preserve"> mit ihrem Rat nicht durchsetzen</w:t>
      </w:r>
      <w:r w:rsidR="00735E72">
        <w:rPr>
          <w:rFonts w:eastAsia="Times New Roman" w:cs="Times New Roman"/>
          <w:sz w:val="24"/>
          <w:szCs w:val="24"/>
          <w:lang w:eastAsia="de-DE"/>
        </w:rPr>
        <w:t xml:space="preserve">, </w:t>
      </w:r>
      <w:r w:rsidR="00735E72" w:rsidRPr="00984D16">
        <w:rPr>
          <w:rFonts w:eastAsia="Times New Roman" w:cs="Times New Roman"/>
          <w:sz w:val="24"/>
          <w:szCs w:val="24"/>
          <w:lang w:eastAsia="de-DE"/>
        </w:rPr>
        <w:t xml:space="preserve">unter den gegebenen Umständen </w:t>
      </w:r>
      <w:r w:rsidR="00735E72" w:rsidRPr="007958E1">
        <w:rPr>
          <w:rFonts w:eastAsia="Times New Roman" w:cs="Times New Roman"/>
          <w:i/>
          <w:sz w:val="24"/>
          <w:szCs w:val="24"/>
          <w:lang w:eastAsia="de-DE"/>
        </w:rPr>
        <w:t>nicht</w:t>
      </w:r>
      <w:r w:rsidR="00735E72" w:rsidRPr="00984D16">
        <w:rPr>
          <w:rFonts w:eastAsia="Times New Roman" w:cs="Times New Roman"/>
          <w:sz w:val="24"/>
          <w:szCs w:val="24"/>
          <w:lang w:eastAsia="de-DE"/>
        </w:rPr>
        <w:t xml:space="preserve"> in die eigene Wohnung zurückzukehren</w:t>
      </w:r>
      <w:r w:rsidRPr="00984D16">
        <w:rPr>
          <w:rFonts w:eastAsia="Times New Roman" w:cs="Times New Roman"/>
          <w:sz w:val="24"/>
          <w:szCs w:val="24"/>
          <w:lang w:eastAsia="de-DE"/>
        </w:rPr>
        <w:t xml:space="preserve">. </w:t>
      </w:r>
      <w:r w:rsidRPr="00F83D59">
        <w:rPr>
          <w:rFonts w:eastAsia="Times New Roman" w:cs="Times New Roman"/>
          <w:sz w:val="24"/>
          <w:szCs w:val="24"/>
          <w:lang w:eastAsia="de-DE"/>
        </w:rPr>
        <w:t xml:space="preserve">Ossietzky verließ die Runde, ging nach Hause, ohne zu bedenken, </w:t>
      </w:r>
      <w:r>
        <w:rPr>
          <w:rFonts w:eastAsia="Times New Roman" w:cs="Times New Roman"/>
          <w:sz w:val="24"/>
          <w:szCs w:val="24"/>
          <w:lang w:eastAsia="de-DE"/>
        </w:rPr>
        <w:t>dass</w:t>
      </w:r>
      <w:r w:rsidRPr="00F83D59">
        <w:rPr>
          <w:rFonts w:eastAsia="Times New Roman" w:cs="Times New Roman"/>
          <w:sz w:val="24"/>
          <w:szCs w:val="24"/>
          <w:lang w:eastAsia="de-DE"/>
        </w:rPr>
        <w:t xml:space="preserve"> seine Frau </w:t>
      </w:r>
      <w:r w:rsidR="00DB052F">
        <w:rPr>
          <w:rFonts w:eastAsia="Times New Roman" w:cs="Times New Roman"/>
          <w:sz w:val="24"/>
          <w:szCs w:val="24"/>
          <w:lang w:eastAsia="de-DE"/>
        </w:rPr>
        <w:t xml:space="preserve">gerade </w:t>
      </w:r>
      <w:r w:rsidRPr="00F83D59">
        <w:rPr>
          <w:rFonts w:eastAsia="Times New Roman" w:cs="Times New Roman"/>
          <w:sz w:val="24"/>
          <w:szCs w:val="24"/>
          <w:lang w:eastAsia="de-DE"/>
        </w:rPr>
        <w:t xml:space="preserve">im Falle seiner </w:t>
      </w:r>
      <w:r w:rsidR="00984D16">
        <w:rPr>
          <w:rFonts w:eastAsia="Times New Roman" w:cs="Times New Roman"/>
          <w:sz w:val="24"/>
          <w:szCs w:val="24"/>
          <w:lang w:eastAsia="de-DE"/>
        </w:rPr>
        <w:t xml:space="preserve">Verhaftung </w:t>
      </w:r>
      <w:r w:rsidRPr="00F83D59">
        <w:rPr>
          <w:rFonts w:eastAsia="Times New Roman" w:cs="Times New Roman"/>
          <w:sz w:val="24"/>
          <w:szCs w:val="24"/>
          <w:lang w:eastAsia="de-DE"/>
        </w:rPr>
        <w:t>in höchstem Maße g</w:t>
      </w:r>
      <w:r w:rsidRPr="00F83D59">
        <w:rPr>
          <w:rFonts w:eastAsia="Times New Roman" w:cs="Times New Roman"/>
          <w:sz w:val="24"/>
          <w:szCs w:val="24"/>
          <w:lang w:eastAsia="de-DE"/>
        </w:rPr>
        <w:t>e</w:t>
      </w:r>
      <w:r w:rsidRPr="00F83D59">
        <w:rPr>
          <w:rFonts w:eastAsia="Times New Roman" w:cs="Times New Roman"/>
          <w:sz w:val="24"/>
          <w:szCs w:val="24"/>
          <w:lang w:eastAsia="de-DE"/>
        </w:rPr>
        <w:t xml:space="preserve">fährdet war – und wurde unmittelbar darauf in seiner Wohnung </w:t>
      </w:r>
      <w:r w:rsidR="00984D16">
        <w:rPr>
          <w:rFonts w:eastAsia="Times New Roman" w:cs="Times New Roman"/>
          <w:sz w:val="24"/>
          <w:szCs w:val="24"/>
          <w:lang w:eastAsia="de-DE"/>
        </w:rPr>
        <w:t>festgenommen</w:t>
      </w:r>
      <w:r w:rsidR="00735E72">
        <w:rPr>
          <w:rFonts w:eastAsia="Times New Roman" w:cs="Times New Roman"/>
          <w:sz w:val="24"/>
          <w:szCs w:val="24"/>
          <w:lang w:eastAsia="de-DE"/>
        </w:rPr>
        <w:t>.</w:t>
      </w:r>
    </w:p>
    <w:p w:rsidR="00264EAE" w:rsidRDefault="00735E72" w:rsidP="00681B49">
      <w:pPr>
        <w:spacing w:after="0"/>
        <w:ind w:firstLine="708"/>
        <w:jc w:val="both"/>
        <w:rPr>
          <w:rFonts w:eastAsia="Times New Roman" w:cs="Times New Roman"/>
          <w:sz w:val="24"/>
          <w:szCs w:val="24"/>
          <w:lang w:eastAsia="de-DE"/>
        </w:rPr>
      </w:pPr>
      <w:r w:rsidRPr="00F83D59">
        <w:rPr>
          <w:rFonts w:eastAsia="Times New Roman" w:cs="Times New Roman"/>
          <w:sz w:val="24"/>
          <w:szCs w:val="24"/>
          <w:lang w:eastAsia="de-DE"/>
        </w:rPr>
        <w:t xml:space="preserve">Nach der Verhaftung wurde über Ossietzky eine strenge Kontaktsperre verhängt. Maud von Ossietzky war die einzige, die als Ehefrau </w:t>
      </w:r>
      <w:r w:rsidR="00DB052F">
        <w:rPr>
          <w:rFonts w:eastAsia="Times New Roman" w:cs="Times New Roman"/>
          <w:sz w:val="24"/>
          <w:szCs w:val="24"/>
          <w:lang w:eastAsia="de-DE"/>
        </w:rPr>
        <w:t>da</w:t>
      </w:r>
      <w:r w:rsidRPr="00F83D59">
        <w:rPr>
          <w:rFonts w:eastAsia="Times New Roman" w:cs="Times New Roman"/>
          <w:sz w:val="24"/>
          <w:szCs w:val="24"/>
          <w:lang w:eastAsia="de-DE"/>
        </w:rPr>
        <w:t xml:space="preserve">von ausgenommen war und so die dringend notwendige Verbindung zu dem Verhafteten </w:t>
      </w:r>
      <w:r w:rsidR="00DB052F">
        <w:rPr>
          <w:rFonts w:eastAsia="Times New Roman" w:cs="Times New Roman"/>
          <w:sz w:val="24"/>
          <w:szCs w:val="24"/>
          <w:lang w:eastAsia="de-DE"/>
        </w:rPr>
        <w:t xml:space="preserve">hätte </w:t>
      </w:r>
      <w:r w:rsidRPr="00F83D59">
        <w:rPr>
          <w:rFonts w:eastAsia="Times New Roman" w:cs="Times New Roman"/>
          <w:sz w:val="24"/>
          <w:szCs w:val="24"/>
          <w:lang w:eastAsia="de-DE"/>
        </w:rPr>
        <w:t>aufrechterhalten k</w:t>
      </w:r>
      <w:r w:rsidR="00DB052F">
        <w:rPr>
          <w:rFonts w:eastAsia="Times New Roman" w:cs="Times New Roman"/>
          <w:sz w:val="24"/>
          <w:szCs w:val="24"/>
          <w:lang w:eastAsia="de-DE"/>
        </w:rPr>
        <w:t>önnen. Sie</w:t>
      </w:r>
      <w:r w:rsidRPr="00F83D59">
        <w:rPr>
          <w:rFonts w:eastAsia="Times New Roman" w:cs="Times New Roman"/>
          <w:sz w:val="24"/>
          <w:szCs w:val="24"/>
          <w:lang w:eastAsia="de-DE"/>
        </w:rPr>
        <w:t xml:space="preserve"> war dazu aufgrund ihrer Erkrankung </w:t>
      </w:r>
      <w:r w:rsidR="00DB052F">
        <w:rPr>
          <w:rFonts w:eastAsia="Times New Roman" w:cs="Times New Roman"/>
          <w:sz w:val="24"/>
          <w:szCs w:val="24"/>
          <w:lang w:eastAsia="de-DE"/>
        </w:rPr>
        <w:t xml:space="preserve">ohne Hilfe </w:t>
      </w:r>
      <w:r w:rsidRPr="00F83D59">
        <w:rPr>
          <w:rFonts w:eastAsia="Times New Roman" w:cs="Times New Roman"/>
          <w:sz w:val="24"/>
          <w:szCs w:val="24"/>
          <w:lang w:eastAsia="de-DE"/>
        </w:rPr>
        <w:t>nicht in der Lage</w:t>
      </w:r>
      <w:r w:rsidR="00DB052F">
        <w:rPr>
          <w:rFonts w:eastAsia="Times New Roman" w:cs="Times New Roman"/>
          <w:sz w:val="24"/>
          <w:szCs w:val="24"/>
          <w:lang w:eastAsia="de-DE"/>
        </w:rPr>
        <w:t xml:space="preserve">. </w:t>
      </w:r>
      <w:r w:rsidRPr="00F83D59">
        <w:rPr>
          <w:rFonts w:eastAsia="Times New Roman" w:cs="Times New Roman"/>
          <w:sz w:val="24"/>
          <w:szCs w:val="24"/>
          <w:lang w:eastAsia="de-DE"/>
        </w:rPr>
        <w:t xml:space="preserve">Hilde Walter, Hedwig </w:t>
      </w:r>
      <w:proofErr w:type="spellStart"/>
      <w:r w:rsidRPr="00F83D59">
        <w:rPr>
          <w:rFonts w:eastAsia="Times New Roman" w:cs="Times New Roman"/>
          <w:sz w:val="24"/>
          <w:szCs w:val="24"/>
          <w:lang w:eastAsia="de-DE"/>
        </w:rPr>
        <w:t>Hünicke</w:t>
      </w:r>
      <w:proofErr w:type="spellEnd"/>
      <w:r>
        <w:rPr>
          <w:rFonts w:eastAsia="Times New Roman" w:cs="Times New Roman"/>
          <w:sz w:val="24"/>
          <w:szCs w:val="24"/>
          <w:lang w:eastAsia="de-DE"/>
        </w:rPr>
        <w:t xml:space="preserve">, die Geschäftsführerin der </w:t>
      </w:r>
      <w:r>
        <w:rPr>
          <w:rFonts w:eastAsia="Times New Roman" w:cs="Times New Roman"/>
          <w:i/>
          <w:sz w:val="24"/>
          <w:szCs w:val="24"/>
          <w:lang w:eastAsia="de-DE"/>
        </w:rPr>
        <w:t>Weltbühne,</w:t>
      </w:r>
      <w:r w:rsidRPr="00F83D59">
        <w:rPr>
          <w:rFonts w:eastAsia="Times New Roman" w:cs="Times New Roman"/>
          <w:sz w:val="24"/>
          <w:szCs w:val="24"/>
          <w:lang w:eastAsia="de-DE"/>
        </w:rPr>
        <w:t xml:space="preserve"> und Gusti Hecht mu</w:t>
      </w:r>
      <w:r>
        <w:rPr>
          <w:rFonts w:eastAsia="Times New Roman" w:cs="Times New Roman"/>
          <w:sz w:val="24"/>
          <w:szCs w:val="24"/>
          <w:lang w:eastAsia="de-DE"/>
        </w:rPr>
        <w:t>ss</w:t>
      </w:r>
      <w:r w:rsidRPr="00F83D59">
        <w:rPr>
          <w:rFonts w:eastAsia="Times New Roman" w:cs="Times New Roman"/>
          <w:sz w:val="24"/>
          <w:szCs w:val="24"/>
          <w:lang w:eastAsia="de-DE"/>
        </w:rPr>
        <w:t xml:space="preserve">ten </w:t>
      </w:r>
      <w:r w:rsidR="00DB052F">
        <w:rPr>
          <w:rFonts w:eastAsia="Times New Roman" w:cs="Times New Roman"/>
          <w:sz w:val="24"/>
          <w:szCs w:val="24"/>
          <w:lang w:eastAsia="de-DE"/>
        </w:rPr>
        <w:t xml:space="preserve">also </w:t>
      </w:r>
      <w:r w:rsidRPr="00F83D59">
        <w:rPr>
          <w:rFonts w:eastAsia="Times New Roman" w:cs="Times New Roman"/>
          <w:sz w:val="24"/>
          <w:szCs w:val="24"/>
          <w:lang w:eastAsia="de-DE"/>
        </w:rPr>
        <w:t xml:space="preserve">dafür Sorge tragen, </w:t>
      </w:r>
      <w:r>
        <w:rPr>
          <w:rFonts w:eastAsia="Times New Roman" w:cs="Times New Roman"/>
          <w:sz w:val="24"/>
          <w:szCs w:val="24"/>
          <w:lang w:eastAsia="de-DE"/>
        </w:rPr>
        <w:t>dass</w:t>
      </w:r>
      <w:r w:rsidRPr="00F83D59">
        <w:rPr>
          <w:rFonts w:eastAsia="Times New Roman" w:cs="Times New Roman"/>
          <w:sz w:val="24"/>
          <w:szCs w:val="24"/>
          <w:lang w:eastAsia="de-DE"/>
        </w:rPr>
        <w:t xml:space="preserve"> Maud von Ossietzky die erforderlichen Anträge stellte. Sie mu</w:t>
      </w:r>
      <w:r>
        <w:rPr>
          <w:rFonts w:eastAsia="Times New Roman" w:cs="Times New Roman"/>
          <w:sz w:val="24"/>
          <w:szCs w:val="24"/>
          <w:lang w:eastAsia="de-DE"/>
        </w:rPr>
        <w:t>ss</w:t>
      </w:r>
      <w:r w:rsidRPr="00F83D59">
        <w:rPr>
          <w:rFonts w:eastAsia="Times New Roman" w:cs="Times New Roman"/>
          <w:sz w:val="24"/>
          <w:szCs w:val="24"/>
          <w:lang w:eastAsia="de-DE"/>
        </w:rPr>
        <w:t xml:space="preserve">ten sie </w:t>
      </w:r>
      <w:r w:rsidR="00DB052F">
        <w:rPr>
          <w:rFonts w:eastAsia="Times New Roman" w:cs="Times New Roman"/>
          <w:sz w:val="24"/>
          <w:szCs w:val="24"/>
          <w:lang w:eastAsia="de-DE"/>
        </w:rPr>
        <w:t xml:space="preserve">außerdem </w:t>
      </w:r>
      <w:r w:rsidRPr="00F83D59">
        <w:rPr>
          <w:rFonts w:eastAsia="Times New Roman" w:cs="Times New Roman"/>
          <w:sz w:val="24"/>
          <w:szCs w:val="24"/>
          <w:lang w:eastAsia="de-DE"/>
        </w:rPr>
        <w:t>zu den B</w:t>
      </w:r>
      <w:r w:rsidRPr="00F83D59">
        <w:rPr>
          <w:rFonts w:eastAsia="Times New Roman" w:cs="Times New Roman"/>
          <w:sz w:val="24"/>
          <w:szCs w:val="24"/>
          <w:lang w:eastAsia="de-DE"/>
        </w:rPr>
        <w:t>e</w:t>
      </w:r>
      <w:r w:rsidRPr="00F83D59">
        <w:rPr>
          <w:rFonts w:eastAsia="Times New Roman" w:cs="Times New Roman"/>
          <w:sz w:val="24"/>
          <w:szCs w:val="24"/>
          <w:lang w:eastAsia="de-DE"/>
        </w:rPr>
        <w:t>suchen in der Haftanstalt begleiten, denn Maud von Ossietzky scheute davor zurück.</w:t>
      </w:r>
      <w:r>
        <w:rPr>
          <w:rFonts w:eastAsia="Times New Roman" w:cs="Times New Roman"/>
          <w:sz w:val="24"/>
          <w:szCs w:val="24"/>
          <w:lang w:eastAsia="de-DE"/>
        </w:rPr>
        <w:t xml:space="preserve"> </w:t>
      </w:r>
    </w:p>
    <w:p w:rsidR="00264EAE" w:rsidRDefault="00264EAE" w:rsidP="00681B49">
      <w:pPr>
        <w:spacing w:after="0"/>
        <w:ind w:firstLine="708"/>
        <w:jc w:val="both"/>
        <w:rPr>
          <w:rFonts w:eastAsia="Times New Roman" w:cs="Times New Roman"/>
          <w:sz w:val="24"/>
          <w:szCs w:val="24"/>
          <w:lang w:eastAsia="de-DE"/>
        </w:rPr>
      </w:pPr>
    </w:p>
    <w:p w:rsidR="00C469B7" w:rsidRDefault="00735E72" w:rsidP="00681B49">
      <w:pPr>
        <w:spacing w:after="0"/>
        <w:ind w:firstLine="708"/>
        <w:jc w:val="both"/>
        <w:rPr>
          <w:rFonts w:cs="Times New Roman"/>
          <w:sz w:val="24"/>
          <w:szCs w:val="24"/>
        </w:rPr>
      </w:pPr>
      <w:r>
        <w:rPr>
          <w:rFonts w:eastAsia="Times New Roman" w:cs="Times New Roman"/>
          <w:sz w:val="24"/>
          <w:szCs w:val="24"/>
          <w:lang w:eastAsia="de-DE"/>
        </w:rPr>
        <w:t>Diese Gruppe von H</w:t>
      </w:r>
      <w:r w:rsidR="00264EAE">
        <w:rPr>
          <w:rFonts w:eastAsia="Times New Roman" w:cs="Times New Roman"/>
          <w:sz w:val="24"/>
          <w:szCs w:val="24"/>
          <w:lang w:eastAsia="de-DE"/>
        </w:rPr>
        <w:t>e</w:t>
      </w:r>
      <w:r>
        <w:rPr>
          <w:rFonts w:eastAsia="Times New Roman" w:cs="Times New Roman"/>
          <w:sz w:val="24"/>
          <w:szCs w:val="24"/>
          <w:lang w:eastAsia="de-DE"/>
        </w:rPr>
        <w:t xml:space="preserve">lferinnen bildete den Kern des – späteren – „Freundeskreises Carl von Ossietzky“. </w:t>
      </w:r>
      <w:r w:rsidR="00050455">
        <w:rPr>
          <w:rFonts w:cs="Times New Roman"/>
          <w:sz w:val="24"/>
          <w:szCs w:val="24"/>
        </w:rPr>
        <w:t>Ob und</w:t>
      </w:r>
      <w:r w:rsidR="0055207E">
        <w:rPr>
          <w:rFonts w:cs="Times New Roman"/>
          <w:sz w:val="24"/>
          <w:szCs w:val="24"/>
        </w:rPr>
        <w:t xml:space="preserve"> </w:t>
      </w:r>
      <w:r w:rsidR="00050455">
        <w:rPr>
          <w:rFonts w:cs="Times New Roman"/>
          <w:sz w:val="24"/>
          <w:szCs w:val="24"/>
        </w:rPr>
        <w:t xml:space="preserve">zu </w:t>
      </w:r>
      <w:r w:rsidR="0055207E">
        <w:rPr>
          <w:rFonts w:cs="Times New Roman"/>
          <w:sz w:val="24"/>
          <w:szCs w:val="24"/>
        </w:rPr>
        <w:t>welchem Zeitpunkt sich d</w:t>
      </w:r>
      <w:r w:rsidR="00DB052F">
        <w:rPr>
          <w:rFonts w:cs="Times New Roman"/>
          <w:sz w:val="24"/>
          <w:szCs w:val="24"/>
        </w:rPr>
        <w:t>er Freundeskreis</w:t>
      </w:r>
      <w:r w:rsidR="0055207E">
        <w:rPr>
          <w:rFonts w:cs="Times New Roman"/>
          <w:sz w:val="24"/>
          <w:szCs w:val="24"/>
        </w:rPr>
        <w:t xml:space="preserve"> im Pariser Exil </w:t>
      </w:r>
      <w:r w:rsidR="00050455">
        <w:rPr>
          <w:rFonts w:cs="Times New Roman"/>
          <w:sz w:val="24"/>
          <w:szCs w:val="24"/>
        </w:rPr>
        <w:t>neu</w:t>
      </w:r>
      <w:r w:rsidR="0055207E">
        <w:rPr>
          <w:rFonts w:cs="Times New Roman"/>
          <w:sz w:val="24"/>
          <w:szCs w:val="24"/>
        </w:rPr>
        <w:t xml:space="preserve"> konstituierte, ist nicht bekannt.</w:t>
      </w:r>
      <w:r w:rsidR="0055207E">
        <w:rPr>
          <w:rStyle w:val="Funotenzeichen"/>
          <w:rFonts w:cs="Times New Roman"/>
          <w:sz w:val="24"/>
          <w:szCs w:val="24"/>
        </w:rPr>
        <w:footnoteReference w:id="4"/>
      </w:r>
      <w:r w:rsidR="0055207E">
        <w:rPr>
          <w:rFonts w:cs="Times New Roman"/>
          <w:sz w:val="24"/>
          <w:szCs w:val="24"/>
        </w:rPr>
        <w:t xml:space="preserve"> </w:t>
      </w:r>
      <w:r w:rsidR="00050455">
        <w:rPr>
          <w:rFonts w:cs="Times New Roman"/>
          <w:sz w:val="24"/>
          <w:szCs w:val="24"/>
        </w:rPr>
        <w:t>Bei einer informellen Gruppe, um die es sich hier hande</w:t>
      </w:r>
      <w:r w:rsidR="00050455">
        <w:rPr>
          <w:rFonts w:cs="Times New Roman"/>
          <w:sz w:val="24"/>
          <w:szCs w:val="24"/>
        </w:rPr>
        <w:t>l</w:t>
      </w:r>
      <w:r w:rsidR="00050455">
        <w:rPr>
          <w:rFonts w:cs="Times New Roman"/>
          <w:sz w:val="24"/>
          <w:szCs w:val="24"/>
        </w:rPr>
        <w:t xml:space="preserve">te, sind derartige Formalien ohnehin nur von geringem Belang. </w:t>
      </w:r>
      <w:r w:rsidR="0055207E">
        <w:rPr>
          <w:rFonts w:cs="Times New Roman"/>
          <w:sz w:val="24"/>
          <w:szCs w:val="24"/>
        </w:rPr>
        <w:t xml:space="preserve">Vermutlich geschah es </w:t>
      </w:r>
      <w:r w:rsidR="00EC3A62">
        <w:rPr>
          <w:rFonts w:cs="Times New Roman"/>
          <w:sz w:val="24"/>
          <w:szCs w:val="24"/>
        </w:rPr>
        <w:t xml:space="preserve">zeitlich </w:t>
      </w:r>
      <w:r w:rsidR="0055207E">
        <w:rPr>
          <w:rFonts w:cs="Times New Roman"/>
          <w:sz w:val="24"/>
          <w:szCs w:val="24"/>
        </w:rPr>
        <w:t xml:space="preserve">unmittelbar nach dem Eintreffen Hellmut von Gerlachs bzw. Milly </w:t>
      </w:r>
      <w:proofErr w:type="spellStart"/>
      <w:r w:rsidR="0055207E">
        <w:rPr>
          <w:rFonts w:cs="Times New Roman"/>
          <w:sz w:val="24"/>
          <w:szCs w:val="24"/>
        </w:rPr>
        <w:t>Zirkers</w:t>
      </w:r>
      <w:proofErr w:type="spellEnd"/>
      <w:r w:rsidR="0055207E">
        <w:rPr>
          <w:rFonts w:cs="Times New Roman"/>
          <w:sz w:val="24"/>
          <w:szCs w:val="24"/>
        </w:rPr>
        <w:t xml:space="preserve"> in Paris,</w:t>
      </w:r>
      <w:r w:rsidR="0055207E">
        <w:rPr>
          <w:rStyle w:val="Funotenzeichen"/>
          <w:rFonts w:cs="Times New Roman"/>
          <w:sz w:val="24"/>
          <w:szCs w:val="24"/>
        </w:rPr>
        <w:footnoteReference w:id="5"/>
      </w:r>
      <w:r w:rsidR="0055207E">
        <w:rPr>
          <w:rFonts w:cs="Times New Roman"/>
          <w:sz w:val="24"/>
          <w:szCs w:val="24"/>
        </w:rPr>
        <w:t xml:space="preserve"> und zwar </w:t>
      </w:r>
      <w:r w:rsidR="00EC3A62">
        <w:rPr>
          <w:rFonts w:cs="Times New Roman"/>
          <w:sz w:val="24"/>
          <w:szCs w:val="24"/>
        </w:rPr>
        <w:t>durch</w:t>
      </w:r>
      <w:r w:rsidR="0055207E">
        <w:rPr>
          <w:rFonts w:cs="Times New Roman"/>
          <w:sz w:val="24"/>
          <w:szCs w:val="24"/>
        </w:rPr>
        <w:t xml:space="preserve"> Kontaktaufnahme </w:t>
      </w:r>
      <w:r w:rsidR="00050455">
        <w:rPr>
          <w:rFonts w:cs="Times New Roman"/>
          <w:sz w:val="24"/>
          <w:szCs w:val="24"/>
        </w:rPr>
        <w:t>mit</w:t>
      </w:r>
      <w:r w:rsidR="0055207E">
        <w:rPr>
          <w:rFonts w:cs="Times New Roman"/>
          <w:sz w:val="24"/>
          <w:szCs w:val="24"/>
        </w:rPr>
        <w:t xml:space="preserve"> anderen Freunden und Kollegen Ossietzkys</w:t>
      </w:r>
      <w:r w:rsidR="00050455">
        <w:rPr>
          <w:rFonts w:cs="Times New Roman"/>
          <w:sz w:val="24"/>
          <w:szCs w:val="24"/>
        </w:rPr>
        <w:t xml:space="preserve"> bzw. mit Bekannten aus dem Kreis der Deutschen Liga für Menschenrechte</w:t>
      </w:r>
      <w:r w:rsidR="0055207E">
        <w:rPr>
          <w:rFonts w:cs="Times New Roman"/>
          <w:sz w:val="24"/>
          <w:szCs w:val="24"/>
        </w:rPr>
        <w:t xml:space="preserve">. </w:t>
      </w:r>
      <w:r w:rsidR="00BC7740">
        <w:rPr>
          <w:rFonts w:cs="Times New Roman"/>
          <w:sz w:val="24"/>
          <w:szCs w:val="24"/>
        </w:rPr>
        <w:t xml:space="preserve">Die Gruppe war klein, und sie wurde nur dann erweitert, wenn dazu sachliche Notwendigkeit bestand. </w:t>
      </w:r>
      <w:r w:rsidR="00C469B7">
        <w:rPr>
          <w:rFonts w:cs="Times New Roman"/>
          <w:sz w:val="24"/>
          <w:szCs w:val="24"/>
        </w:rPr>
        <w:t xml:space="preserve">Aus dem Kreis der </w:t>
      </w:r>
      <w:r w:rsidR="00C469B7">
        <w:rPr>
          <w:rFonts w:cs="Times New Roman"/>
          <w:i/>
          <w:sz w:val="24"/>
          <w:szCs w:val="24"/>
        </w:rPr>
        <w:t>Weltbü</w:t>
      </w:r>
      <w:r w:rsidR="00C469B7">
        <w:rPr>
          <w:rFonts w:cs="Times New Roman"/>
          <w:i/>
          <w:sz w:val="24"/>
          <w:szCs w:val="24"/>
        </w:rPr>
        <w:t>h</w:t>
      </w:r>
      <w:r w:rsidR="00C469B7">
        <w:rPr>
          <w:rFonts w:cs="Times New Roman"/>
          <w:i/>
          <w:sz w:val="24"/>
          <w:szCs w:val="24"/>
        </w:rPr>
        <w:t>nen</w:t>
      </w:r>
      <w:r w:rsidR="00C469B7">
        <w:rPr>
          <w:rFonts w:cs="Times New Roman"/>
          <w:sz w:val="24"/>
          <w:szCs w:val="24"/>
        </w:rPr>
        <w:t xml:space="preserve">-Mitarbeiter stammten Hellmut von Gerlach, Milly </w:t>
      </w:r>
      <w:proofErr w:type="spellStart"/>
      <w:r w:rsidR="00C469B7">
        <w:rPr>
          <w:rFonts w:cs="Times New Roman"/>
          <w:sz w:val="24"/>
          <w:szCs w:val="24"/>
        </w:rPr>
        <w:t>Zirker</w:t>
      </w:r>
      <w:proofErr w:type="spellEnd"/>
      <w:r w:rsidR="00C469B7">
        <w:rPr>
          <w:rFonts w:cs="Times New Roman"/>
          <w:sz w:val="24"/>
          <w:szCs w:val="24"/>
        </w:rPr>
        <w:t>, Hilde Walter, Werner Heg</w:t>
      </w:r>
      <w:r w:rsidR="00C469B7">
        <w:rPr>
          <w:rFonts w:cs="Times New Roman"/>
          <w:sz w:val="24"/>
          <w:szCs w:val="24"/>
        </w:rPr>
        <w:t>e</w:t>
      </w:r>
      <w:r w:rsidR="00C469B7">
        <w:rPr>
          <w:rFonts w:cs="Times New Roman"/>
          <w:sz w:val="24"/>
          <w:szCs w:val="24"/>
        </w:rPr>
        <w:t xml:space="preserve">mann und Ernst Toller, aus der Deutschen Liga für Menschenrechte kamen Kurt Grossmann, </w:t>
      </w:r>
      <w:r w:rsidR="00C469B7">
        <w:rPr>
          <w:rFonts w:cs="Times New Roman"/>
          <w:sz w:val="24"/>
          <w:szCs w:val="24"/>
        </w:rPr>
        <w:lastRenderedPageBreak/>
        <w:t>Otto Lehmann-</w:t>
      </w:r>
      <w:proofErr w:type="spellStart"/>
      <w:r w:rsidR="00C469B7">
        <w:rPr>
          <w:rFonts w:cs="Times New Roman"/>
          <w:sz w:val="24"/>
          <w:szCs w:val="24"/>
        </w:rPr>
        <w:t>Rußbüldt</w:t>
      </w:r>
      <w:proofErr w:type="spellEnd"/>
      <w:r w:rsidR="00C469B7">
        <w:rPr>
          <w:rFonts w:cs="Times New Roman"/>
          <w:sz w:val="24"/>
          <w:szCs w:val="24"/>
        </w:rPr>
        <w:t xml:space="preserve">, Kurt Rosenfeld und Konrad </w:t>
      </w:r>
      <w:proofErr w:type="spellStart"/>
      <w:r w:rsidR="00C469B7">
        <w:rPr>
          <w:rFonts w:cs="Times New Roman"/>
          <w:sz w:val="24"/>
          <w:szCs w:val="24"/>
        </w:rPr>
        <w:t>Reisner</w:t>
      </w:r>
      <w:proofErr w:type="spellEnd"/>
      <w:r w:rsidR="00C469B7">
        <w:rPr>
          <w:rFonts w:cs="Times New Roman"/>
          <w:sz w:val="24"/>
          <w:szCs w:val="24"/>
        </w:rPr>
        <w:t>.</w:t>
      </w:r>
      <w:r w:rsidR="00EC3A62">
        <w:rPr>
          <w:rFonts w:cs="Times New Roman"/>
          <w:sz w:val="24"/>
          <w:szCs w:val="24"/>
        </w:rPr>
        <w:t xml:space="preserve"> </w:t>
      </w:r>
      <w:r w:rsidR="00050455">
        <w:rPr>
          <w:rFonts w:cs="Times New Roman"/>
          <w:sz w:val="24"/>
          <w:szCs w:val="24"/>
        </w:rPr>
        <w:t>Aus dem K</w:t>
      </w:r>
      <w:r w:rsidR="00EC3A62">
        <w:rPr>
          <w:rFonts w:cs="Times New Roman"/>
          <w:sz w:val="24"/>
          <w:szCs w:val="24"/>
        </w:rPr>
        <w:t xml:space="preserve">reis der </w:t>
      </w:r>
      <w:r w:rsidR="00050455">
        <w:rPr>
          <w:rFonts w:cs="Times New Roman"/>
          <w:sz w:val="24"/>
          <w:szCs w:val="24"/>
        </w:rPr>
        <w:t>journalist</w:t>
      </w:r>
      <w:r w:rsidR="00050455">
        <w:rPr>
          <w:rFonts w:cs="Times New Roman"/>
          <w:sz w:val="24"/>
          <w:szCs w:val="24"/>
        </w:rPr>
        <w:t>i</w:t>
      </w:r>
      <w:r w:rsidR="00050455">
        <w:rPr>
          <w:rFonts w:cs="Times New Roman"/>
          <w:sz w:val="24"/>
          <w:szCs w:val="24"/>
        </w:rPr>
        <w:t xml:space="preserve">schen Kollegen </w:t>
      </w:r>
      <w:r w:rsidR="00BC7740">
        <w:rPr>
          <w:rFonts w:cs="Times New Roman"/>
          <w:sz w:val="24"/>
          <w:szCs w:val="24"/>
        </w:rPr>
        <w:t>stießen</w:t>
      </w:r>
      <w:r w:rsidR="00EC3A62">
        <w:rPr>
          <w:rFonts w:cs="Times New Roman"/>
          <w:sz w:val="24"/>
          <w:szCs w:val="24"/>
        </w:rPr>
        <w:t xml:space="preserve"> Rudolf </w:t>
      </w:r>
      <w:proofErr w:type="spellStart"/>
      <w:r w:rsidR="00EC3A62">
        <w:rPr>
          <w:rFonts w:cs="Times New Roman"/>
          <w:sz w:val="24"/>
          <w:szCs w:val="24"/>
        </w:rPr>
        <w:t>Olden</w:t>
      </w:r>
      <w:proofErr w:type="spellEnd"/>
      <w:r w:rsidR="00EC3A62">
        <w:rPr>
          <w:rFonts w:cs="Times New Roman"/>
          <w:sz w:val="24"/>
          <w:szCs w:val="24"/>
        </w:rPr>
        <w:t xml:space="preserve"> und Konrad Heiden</w:t>
      </w:r>
      <w:r w:rsidR="00EC3A62" w:rsidRPr="00EC3A62">
        <w:rPr>
          <w:rStyle w:val="Funotenzeichen"/>
          <w:rFonts w:cs="Times New Roman"/>
          <w:sz w:val="24"/>
          <w:szCs w:val="24"/>
        </w:rPr>
        <w:t xml:space="preserve"> </w:t>
      </w:r>
      <w:r w:rsidR="00BC7740">
        <w:rPr>
          <w:rFonts w:cs="Times New Roman"/>
          <w:sz w:val="24"/>
          <w:szCs w:val="24"/>
        </w:rPr>
        <w:t xml:space="preserve">zu der Gruppe. </w:t>
      </w:r>
      <w:r w:rsidR="00EC3A62">
        <w:rPr>
          <w:rFonts w:cs="Times New Roman"/>
          <w:sz w:val="24"/>
          <w:szCs w:val="24"/>
        </w:rPr>
        <w:t>Was diese z.T. sehr gegensätzlichen Persönlichkeiten</w:t>
      </w:r>
      <w:r w:rsidR="00BC7740">
        <w:rPr>
          <w:rStyle w:val="Funotenzeichen"/>
          <w:rFonts w:cs="Times New Roman"/>
          <w:sz w:val="24"/>
          <w:szCs w:val="24"/>
        </w:rPr>
        <w:footnoteReference w:id="6"/>
      </w:r>
      <w:r w:rsidR="00BC7740">
        <w:rPr>
          <w:rFonts w:cs="Times New Roman"/>
          <w:sz w:val="24"/>
          <w:szCs w:val="24"/>
        </w:rPr>
        <w:t xml:space="preserve"> </w:t>
      </w:r>
      <w:r w:rsidR="00EC3A62">
        <w:rPr>
          <w:rFonts w:cs="Times New Roman"/>
          <w:sz w:val="24"/>
          <w:szCs w:val="24"/>
        </w:rPr>
        <w:t>miteinander verband, war</w:t>
      </w:r>
      <w:r w:rsidR="00C469B7">
        <w:rPr>
          <w:rFonts w:cs="Times New Roman"/>
          <w:sz w:val="24"/>
          <w:szCs w:val="24"/>
        </w:rPr>
        <w:t xml:space="preserve"> die Verpflichtung gegenüber dem Schicksal Ossietzkys</w:t>
      </w:r>
      <w:r w:rsidR="00EC3A62">
        <w:rPr>
          <w:rFonts w:cs="Times New Roman"/>
          <w:sz w:val="24"/>
          <w:szCs w:val="24"/>
        </w:rPr>
        <w:t xml:space="preserve">. </w:t>
      </w:r>
      <w:r w:rsidR="00C469B7">
        <w:rPr>
          <w:rFonts w:cs="Times New Roman"/>
          <w:sz w:val="24"/>
          <w:szCs w:val="24"/>
        </w:rPr>
        <w:t>Jeder der Beteiligten war aufgrund seiner Herkunft und Überze</w:t>
      </w:r>
      <w:r w:rsidR="00C469B7">
        <w:rPr>
          <w:rFonts w:cs="Times New Roman"/>
          <w:sz w:val="24"/>
          <w:szCs w:val="24"/>
        </w:rPr>
        <w:t>u</w:t>
      </w:r>
      <w:r w:rsidR="00C469B7">
        <w:rPr>
          <w:rFonts w:cs="Times New Roman"/>
          <w:sz w:val="24"/>
          <w:szCs w:val="24"/>
        </w:rPr>
        <w:t>gung der Politik ver</w:t>
      </w:r>
      <w:r w:rsidR="00640F6D">
        <w:rPr>
          <w:rFonts w:cs="Times New Roman"/>
          <w:sz w:val="24"/>
          <w:szCs w:val="24"/>
        </w:rPr>
        <w:t>bunden</w:t>
      </w:r>
      <w:r w:rsidR="00C469B7">
        <w:rPr>
          <w:rFonts w:cs="Times New Roman"/>
          <w:sz w:val="24"/>
          <w:szCs w:val="24"/>
        </w:rPr>
        <w:t xml:space="preserve"> – </w:t>
      </w:r>
      <w:r w:rsidR="00BC7740">
        <w:rPr>
          <w:rFonts w:cs="Times New Roman"/>
          <w:sz w:val="24"/>
          <w:szCs w:val="24"/>
        </w:rPr>
        <w:t>jedoch jenseits der Aktivitäten und Interessen</w:t>
      </w:r>
      <w:r w:rsidR="00C469B7" w:rsidRPr="00BC7740">
        <w:rPr>
          <w:rFonts w:cs="Times New Roman"/>
          <w:sz w:val="24"/>
          <w:szCs w:val="24"/>
        </w:rPr>
        <w:t xml:space="preserve"> des </w:t>
      </w:r>
      <w:r w:rsidR="00BC7740">
        <w:rPr>
          <w:rFonts w:cs="Times New Roman"/>
          <w:sz w:val="24"/>
          <w:szCs w:val="24"/>
        </w:rPr>
        <w:t>„Freunde</w:t>
      </w:r>
      <w:r w:rsidR="00BC7740">
        <w:rPr>
          <w:rFonts w:cs="Times New Roman"/>
          <w:sz w:val="24"/>
          <w:szCs w:val="24"/>
        </w:rPr>
        <w:t>s</w:t>
      </w:r>
      <w:r w:rsidR="00BC7740">
        <w:rPr>
          <w:rFonts w:cs="Times New Roman"/>
          <w:sz w:val="24"/>
          <w:szCs w:val="24"/>
        </w:rPr>
        <w:t>k</w:t>
      </w:r>
      <w:r w:rsidR="00C469B7" w:rsidRPr="00BC7740">
        <w:rPr>
          <w:rFonts w:cs="Times New Roman"/>
          <w:sz w:val="24"/>
          <w:szCs w:val="24"/>
        </w:rPr>
        <w:t>reises</w:t>
      </w:r>
      <w:r w:rsidR="00BC7740">
        <w:rPr>
          <w:rFonts w:cs="Times New Roman"/>
          <w:sz w:val="24"/>
          <w:szCs w:val="24"/>
        </w:rPr>
        <w:t>“</w:t>
      </w:r>
      <w:r w:rsidR="00C469B7">
        <w:rPr>
          <w:rFonts w:cs="Times New Roman"/>
          <w:sz w:val="24"/>
          <w:szCs w:val="24"/>
        </w:rPr>
        <w:t>. Dies war nicht von Nachteil, ergaben sich auf diese Weise doch Möglichkeiten, die Vorstellungen und Ziele des Freundeskreises mit Hilfe der Parteien bzw. in Absprache mit den Parteien zu verfolgen.</w:t>
      </w:r>
    </w:p>
    <w:p w:rsidR="00C469B7" w:rsidRDefault="00C469B7" w:rsidP="00681B49">
      <w:pPr>
        <w:spacing w:after="0"/>
        <w:jc w:val="both"/>
        <w:rPr>
          <w:rFonts w:cs="Times New Roman"/>
          <w:sz w:val="24"/>
          <w:szCs w:val="24"/>
        </w:rPr>
      </w:pPr>
      <w:r>
        <w:rPr>
          <w:rFonts w:cs="Times New Roman"/>
          <w:sz w:val="24"/>
          <w:szCs w:val="24"/>
        </w:rPr>
        <w:tab/>
        <w:t xml:space="preserve">Die Gruppe war strikt funktional gegliedert. Übereinstimmung </w:t>
      </w:r>
      <w:r w:rsidR="00640F6D">
        <w:rPr>
          <w:rFonts w:cs="Times New Roman"/>
          <w:sz w:val="24"/>
          <w:szCs w:val="24"/>
        </w:rPr>
        <w:t xml:space="preserve">herrschte </w:t>
      </w:r>
      <w:r w:rsidR="00746681">
        <w:rPr>
          <w:rFonts w:cs="Times New Roman"/>
          <w:sz w:val="24"/>
          <w:szCs w:val="24"/>
        </w:rPr>
        <w:t>von</w:t>
      </w:r>
      <w:r w:rsidR="00640F6D">
        <w:rPr>
          <w:rFonts w:cs="Times New Roman"/>
          <w:sz w:val="24"/>
          <w:szCs w:val="24"/>
        </w:rPr>
        <w:t xml:space="preserve"> Beginn </w:t>
      </w:r>
      <w:r w:rsidR="00746681">
        <w:rPr>
          <w:rFonts w:cs="Times New Roman"/>
          <w:sz w:val="24"/>
          <w:szCs w:val="24"/>
        </w:rPr>
        <w:t xml:space="preserve">an </w:t>
      </w:r>
      <w:r>
        <w:rPr>
          <w:rFonts w:cs="Times New Roman"/>
          <w:sz w:val="24"/>
          <w:szCs w:val="24"/>
        </w:rPr>
        <w:t>darin, dass Ossietzky, wenn überhaupt, nur durch Intervention des Auslands aus der Haft befreit werden k</w:t>
      </w:r>
      <w:r w:rsidR="00264EAE">
        <w:rPr>
          <w:rFonts w:cs="Times New Roman"/>
          <w:sz w:val="24"/>
          <w:szCs w:val="24"/>
        </w:rPr>
        <w:t>ö</w:t>
      </w:r>
      <w:r>
        <w:rPr>
          <w:rFonts w:cs="Times New Roman"/>
          <w:sz w:val="24"/>
          <w:szCs w:val="24"/>
        </w:rPr>
        <w:t>nnte</w:t>
      </w:r>
      <w:r w:rsidR="00640F6D">
        <w:rPr>
          <w:rFonts w:cs="Times New Roman"/>
          <w:sz w:val="24"/>
          <w:szCs w:val="24"/>
        </w:rPr>
        <w:t>.</w:t>
      </w:r>
      <w:r w:rsidR="00264EAE">
        <w:rPr>
          <w:rStyle w:val="Funotenzeichen"/>
          <w:rFonts w:cs="Times New Roman"/>
          <w:sz w:val="24"/>
          <w:szCs w:val="24"/>
        </w:rPr>
        <w:footnoteReference w:id="7"/>
      </w:r>
      <w:r w:rsidR="00640F6D">
        <w:rPr>
          <w:rFonts w:cs="Times New Roman"/>
          <w:sz w:val="24"/>
          <w:szCs w:val="24"/>
        </w:rPr>
        <w:t xml:space="preserve"> Zu diesem Zweck baute </w:t>
      </w:r>
      <w:r>
        <w:rPr>
          <w:rFonts w:cs="Times New Roman"/>
          <w:sz w:val="24"/>
          <w:szCs w:val="24"/>
        </w:rPr>
        <w:t xml:space="preserve">man ein weitgespanntes Netz politischer und publizistischer </w:t>
      </w:r>
      <w:r w:rsidR="00746681">
        <w:rPr>
          <w:rFonts w:cs="Times New Roman"/>
          <w:sz w:val="24"/>
          <w:szCs w:val="24"/>
        </w:rPr>
        <w:t>K</w:t>
      </w:r>
      <w:r>
        <w:rPr>
          <w:rFonts w:cs="Times New Roman"/>
          <w:sz w:val="24"/>
          <w:szCs w:val="24"/>
        </w:rPr>
        <w:t xml:space="preserve">ontakte auf. Dass Paris </w:t>
      </w:r>
      <w:r w:rsidR="00746681">
        <w:rPr>
          <w:rFonts w:cs="Times New Roman"/>
          <w:sz w:val="24"/>
          <w:szCs w:val="24"/>
        </w:rPr>
        <w:t xml:space="preserve">dabei </w:t>
      </w:r>
      <w:r w:rsidR="00264EAE">
        <w:rPr>
          <w:rFonts w:cs="Times New Roman"/>
          <w:sz w:val="24"/>
          <w:szCs w:val="24"/>
        </w:rPr>
        <w:t>al</w:t>
      </w:r>
      <w:r w:rsidR="00746681">
        <w:rPr>
          <w:rFonts w:cs="Times New Roman"/>
          <w:sz w:val="24"/>
          <w:szCs w:val="24"/>
        </w:rPr>
        <w:t>s</w:t>
      </w:r>
      <w:r>
        <w:rPr>
          <w:rFonts w:cs="Times New Roman"/>
          <w:sz w:val="24"/>
          <w:szCs w:val="24"/>
        </w:rPr>
        <w:t xml:space="preserve"> Zentrum </w:t>
      </w:r>
      <w:r w:rsidR="00264EAE">
        <w:rPr>
          <w:rFonts w:cs="Times New Roman"/>
          <w:sz w:val="24"/>
          <w:szCs w:val="24"/>
        </w:rPr>
        <w:t>fungierte</w:t>
      </w:r>
      <w:r>
        <w:rPr>
          <w:rFonts w:cs="Times New Roman"/>
          <w:sz w:val="24"/>
          <w:szCs w:val="24"/>
        </w:rPr>
        <w:t xml:space="preserve">, </w:t>
      </w:r>
      <w:r w:rsidR="00746681">
        <w:rPr>
          <w:rFonts w:cs="Times New Roman"/>
          <w:sz w:val="24"/>
          <w:szCs w:val="24"/>
        </w:rPr>
        <w:t>verstand</w:t>
      </w:r>
      <w:r>
        <w:rPr>
          <w:rFonts w:cs="Times New Roman"/>
          <w:sz w:val="24"/>
          <w:szCs w:val="24"/>
        </w:rPr>
        <w:t xml:space="preserve"> sich von selbst. Hier befanden sich Hellmut von Gerlach, Milly </w:t>
      </w:r>
      <w:proofErr w:type="spellStart"/>
      <w:r>
        <w:rPr>
          <w:rFonts w:cs="Times New Roman"/>
          <w:sz w:val="24"/>
          <w:szCs w:val="24"/>
        </w:rPr>
        <w:t>Zirker</w:t>
      </w:r>
      <w:proofErr w:type="spellEnd"/>
      <w:r>
        <w:rPr>
          <w:rFonts w:cs="Times New Roman"/>
          <w:sz w:val="24"/>
          <w:szCs w:val="24"/>
        </w:rPr>
        <w:t xml:space="preserve">, Konrad </w:t>
      </w:r>
      <w:proofErr w:type="spellStart"/>
      <w:r>
        <w:rPr>
          <w:rFonts w:cs="Times New Roman"/>
          <w:sz w:val="24"/>
          <w:szCs w:val="24"/>
        </w:rPr>
        <w:t>Reisner</w:t>
      </w:r>
      <w:proofErr w:type="spellEnd"/>
      <w:r>
        <w:rPr>
          <w:rFonts w:cs="Times New Roman"/>
          <w:sz w:val="24"/>
          <w:szCs w:val="24"/>
        </w:rPr>
        <w:t xml:space="preserve"> und, ab November 1933, auch Hilde Walter. Um diesen Mittelpunkt herum gruppierte sich eine Reihe von Stüt</w:t>
      </w:r>
      <w:r>
        <w:rPr>
          <w:rFonts w:cs="Times New Roman"/>
          <w:sz w:val="24"/>
          <w:szCs w:val="24"/>
        </w:rPr>
        <w:t>z</w:t>
      </w:r>
      <w:r>
        <w:rPr>
          <w:rFonts w:cs="Times New Roman"/>
          <w:sz w:val="24"/>
          <w:szCs w:val="24"/>
        </w:rPr>
        <w:t xml:space="preserve">punkten in den übrigen Zentren der Emigration: London, Prag, New York, Zürich, Brüssel. Genf und Oslo </w:t>
      </w:r>
      <w:r w:rsidR="0070574B">
        <w:rPr>
          <w:rFonts w:cs="Times New Roman"/>
          <w:sz w:val="24"/>
          <w:szCs w:val="24"/>
        </w:rPr>
        <w:t>waren aus Gründen Zielvorstellungen von Bedeutung</w:t>
      </w:r>
      <w:r>
        <w:rPr>
          <w:rFonts w:cs="Times New Roman"/>
          <w:sz w:val="24"/>
          <w:szCs w:val="24"/>
        </w:rPr>
        <w:t>: Genf als Sitz des Vö</w:t>
      </w:r>
      <w:r>
        <w:rPr>
          <w:rFonts w:cs="Times New Roman"/>
          <w:sz w:val="24"/>
          <w:szCs w:val="24"/>
        </w:rPr>
        <w:t>l</w:t>
      </w:r>
      <w:r>
        <w:rPr>
          <w:rFonts w:cs="Times New Roman"/>
          <w:sz w:val="24"/>
          <w:szCs w:val="24"/>
        </w:rPr>
        <w:t xml:space="preserve">kerbundes und Oslo als Sitz des Nobelpreiskomitees. Für jedes dieser regionalen Zentren wurden Repräsentanten benannt: für London Rudolf </w:t>
      </w:r>
      <w:proofErr w:type="spellStart"/>
      <w:r>
        <w:rPr>
          <w:rFonts w:cs="Times New Roman"/>
          <w:sz w:val="24"/>
          <w:szCs w:val="24"/>
        </w:rPr>
        <w:t>Olden</w:t>
      </w:r>
      <w:proofErr w:type="spellEnd"/>
      <w:r>
        <w:rPr>
          <w:rFonts w:cs="Times New Roman"/>
          <w:sz w:val="24"/>
          <w:szCs w:val="24"/>
        </w:rPr>
        <w:t>, Otto Lehmann-</w:t>
      </w:r>
      <w:proofErr w:type="spellStart"/>
      <w:r>
        <w:rPr>
          <w:rFonts w:cs="Times New Roman"/>
          <w:sz w:val="24"/>
          <w:szCs w:val="24"/>
        </w:rPr>
        <w:t>Rußbüldt</w:t>
      </w:r>
      <w:proofErr w:type="spellEnd"/>
      <w:r>
        <w:rPr>
          <w:rFonts w:cs="Times New Roman"/>
          <w:sz w:val="24"/>
          <w:szCs w:val="24"/>
        </w:rPr>
        <w:t xml:space="preserve"> und Ernst Toller, für New York Otto Nathan, Werner Hegemann und Kurt Rosenfeld, für Prag Kurt </w:t>
      </w:r>
      <w:proofErr w:type="spellStart"/>
      <w:r>
        <w:rPr>
          <w:rFonts w:cs="Times New Roman"/>
          <w:sz w:val="24"/>
          <w:szCs w:val="24"/>
        </w:rPr>
        <w:t>Grosssmann</w:t>
      </w:r>
      <w:proofErr w:type="spellEnd"/>
      <w:r>
        <w:rPr>
          <w:rFonts w:cs="Times New Roman"/>
          <w:sz w:val="24"/>
          <w:szCs w:val="24"/>
        </w:rPr>
        <w:t xml:space="preserve">, für Brüssel Gustav Hartung, für Zürich Lida </w:t>
      </w:r>
      <w:proofErr w:type="spellStart"/>
      <w:r>
        <w:rPr>
          <w:rFonts w:cs="Times New Roman"/>
          <w:sz w:val="24"/>
          <w:szCs w:val="24"/>
        </w:rPr>
        <w:t>Gustava</w:t>
      </w:r>
      <w:proofErr w:type="spellEnd"/>
      <w:r>
        <w:rPr>
          <w:rFonts w:cs="Times New Roman"/>
          <w:sz w:val="24"/>
          <w:szCs w:val="24"/>
        </w:rPr>
        <w:t xml:space="preserve"> Heymann und später der Schweizer Ernst Rosenbusch. In Genf war die Ansprechpartnerin Marie Ginsberg, eine Mitarbeiterin in der Bibliothek des Völkerbundes, und in Oslo waren es die Norwegerin Mimi Sverdrup </w:t>
      </w:r>
      <w:proofErr w:type="spellStart"/>
      <w:r>
        <w:rPr>
          <w:rFonts w:cs="Times New Roman"/>
          <w:sz w:val="24"/>
          <w:szCs w:val="24"/>
        </w:rPr>
        <w:t>Lunden</w:t>
      </w:r>
      <w:proofErr w:type="spellEnd"/>
      <w:r>
        <w:rPr>
          <w:rFonts w:cs="Times New Roman"/>
          <w:sz w:val="24"/>
          <w:szCs w:val="24"/>
        </w:rPr>
        <w:t xml:space="preserve"> und Willy Brandt</w:t>
      </w:r>
      <w:r w:rsidR="0070574B">
        <w:rPr>
          <w:rFonts w:cs="Times New Roman"/>
          <w:sz w:val="24"/>
          <w:szCs w:val="24"/>
        </w:rPr>
        <w:t xml:space="preserve">, zu dieser Zeit SAP-Mitglied wie Konrad </w:t>
      </w:r>
      <w:proofErr w:type="spellStart"/>
      <w:r w:rsidR="0070574B">
        <w:rPr>
          <w:rFonts w:cs="Times New Roman"/>
          <w:sz w:val="24"/>
          <w:szCs w:val="24"/>
        </w:rPr>
        <w:t>Reisner</w:t>
      </w:r>
      <w:proofErr w:type="spellEnd"/>
      <w:r>
        <w:rPr>
          <w:rFonts w:cs="Times New Roman"/>
          <w:sz w:val="24"/>
          <w:szCs w:val="24"/>
        </w:rPr>
        <w:t>.</w:t>
      </w:r>
      <w:r w:rsidR="00264EAE">
        <w:rPr>
          <w:rStyle w:val="Funotenzeichen"/>
          <w:rFonts w:cs="Times New Roman"/>
          <w:sz w:val="24"/>
          <w:szCs w:val="24"/>
        </w:rPr>
        <w:footnoteReference w:id="8"/>
      </w:r>
    </w:p>
    <w:p w:rsidR="00C469B7" w:rsidRPr="005B60EE" w:rsidRDefault="00C469B7" w:rsidP="00681B49">
      <w:pPr>
        <w:spacing w:after="0"/>
        <w:jc w:val="both"/>
        <w:rPr>
          <w:rFonts w:cs="Times New Roman"/>
          <w:sz w:val="24"/>
          <w:szCs w:val="24"/>
        </w:rPr>
      </w:pPr>
      <w:r>
        <w:rPr>
          <w:rFonts w:cs="Times New Roman"/>
          <w:sz w:val="24"/>
          <w:szCs w:val="24"/>
        </w:rPr>
        <w:tab/>
        <w:t>In der Beschränkung auf einen kleinen, überschaubaren Kreis politisch einflussreicher Mitglieder lag die Stärke der Gruppe. D</w:t>
      </w:r>
      <w:r w:rsidR="0070574B">
        <w:rPr>
          <w:rFonts w:cs="Times New Roman"/>
          <w:sz w:val="24"/>
          <w:szCs w:val="24"/>
        </w:rPr>
        <w:t>ie Position, die</w:t>
      </w:r>
      <w:r>
        <w:rPr>
          <w:rFonts w:cs="Times New Roman"/>
          <w:sz w:val="24"/>
          <w:szCs w:val="24"/>
        </w:rPr>
        <w:t xml:space="preserve"> ein Mitglied innerhalb der Gruppe besaß, </w:t>
      </w:r>
      <w:r w:rsidR="00640F6D">
        <w:rPr>
          <w:rFonts w:cs="Times New Roman"/>
          <w:sz w:val="24"/>
          <w:szCs w:val="24"/>
        </w:rPr>
        <w:t>hing von</w:t>
      </w:r>
      <w:r>
        <w:rPr>
          <w:rFonts w:cs="Times New Roman"/>
          <w:sz w:val="24"/>
          <w:szCs w:val="24"/>
        </w:rPr>
        <w:t xml:space="preserve"> dem Grad seiner Bereitschaft</w:t>
      </w:r>
      <w:r w:rsidR="00640F6D">
        <w:rPr>
          <w:rFonts w:cs="Times New Roman"/>
          <w:sz w:val="24"/>
          <w:szCs w:val="24"/>
        </w:rPr>
        <w:t xml:space="preserve"> ab</w:t>
      </w:r>
      <w:r>
        <w:rPr>
          <w:rFonts w:cs="Times New Roman"/>
          <w:sz w:val="24"/>
          <w:szCs w:val="24"/>
        </w:rPr>
        <w:t xml:space="preserve">, sich im Rahmen der </w:t>
      </w:r>
      <w:r w:rsidR="0070574B">
        <w:rPr>
          <w:rFonts w:cs="Times New Roman"/>
          <w:sz w:val="24"/>
          <w:szCs w:val="24"/>
        </w:rPr>
        <w:t>beschlossen</w:t>
      </w:r>
      <w:r>
        <w:rPr>
          <w:rFonts w:cs="Times New Roman"/>
          <w:sz w:val="24"/>
          <w:szCs w:val="24"/>
        </w:rPr>
        <w:t xml:space="preserve">en Strategie aktiv für Ossietzky einzusetzen. </w:t>
      </w:r>
      <w:r w:rsidR="0070574B">
        <w:rPr>
          <w:rFonts w:cs="Times New Roman"/>
          <w:sz w:val="24"/>
          <w:szCs w:val="24"/>
        </w:rPr>
        <w:t>Es herrschte in der Gruppe das Kollegialprinzip. Alle anfa</w:t>
      </w:r>
      <w:r w:rsidR="0070574B">
        <w:rPr>
          <w:rFonts w:cs="Times New Roman"/>
          <w:sz w:val="24"/>
          <w:szCs w:val="24"/>
        </w:rPr>
        <w:t>l</w:t>
      </w:r>
      <w:r w:rsidR="0070574B">
        <w:rPr>
          <w:rFonts w:cs="Times New Roman"/>
          <w:sz w:val="24"/>
          <w:szCs w:val="24"/>
        </w:rPr>
        <w:t>lenden Fragen wurden von den Mitgliedern der Pariser Zentrale gemeinsam beraten; die en</w:t>
      </w:r>
      <w:r w:rsidR="0070574B">
        <w:rPr>
          <w:rFonts w:cs="Times New Roman"/>
          <w:sz w:val="24"/>
          <w:szCs w:val="24"/>
        </w:rPr>
        <w:t>t</w:t>
      </w:r>
      <w:r w:rsidR="0070574B">
        <w:rPr>
          <w:rFonts w:cs="Times New Roman"/>
          <w:sz w:val="24"/>
          <w:szCs w:val="24"/>
        </w:rPr>
        <w:t>sprechende Korrespondenz wurde allen zugänglich gemacht.</w:t>
      </w:r>
      <w:r w:rsidR="0070574B">
        <w:rPr>
          <w:rStyle w:val="Funotenzeichen"/>
          <w:rFonts w:cs="Times New Roman"/>
          <w:sz w:val="24"/>
          <w:szCs w:val="24"/>
        </w:rPr>
        <w:footnoteReference w:id="9"/>
      </w:r>
      <w:r w:rsidR="0070574B">
        <w:rPr>
          <w:rFonts w:cs="Times New Roman"/>
          <w:sz w:val="24"/>
          <w:szCs w:val="24"/>
        </w:rPr>
        <w:t xml:space="preserve"> Die Führungs- und Zentralg</w:t>
      </w:r>
      <w:r w:rsidR="0070574B">
        <w:rPr>
          <w:rFonts w:cs="Times New Roman"/>
          <w:sz w:val="24"/>
          <w:szCs w:val="24"/>
        </w:rPr>
        <w:t>e</w:t>
      </w:r>
      <w:r w:rsidR="0070574B">
        <w:rPr>
          <w:rFonts w:cs="Times New Roman"/>
          <w:sz w:val="24"/>
          <w:szCs w:val="24"/>
        </w:rPr>
        <w:t xml:space="preserve">stalt war </w:t>
      </w:r>
      <w:r>
        <w:rPr>
          <w:rFonts w:cs="Times New Roman"/>
          <w:sz w:val="24"/>
          <w:szCs w:val="24"/>
        </w:rPr>
        <w:t>Hilde Walter</w:t>
      </w:r>
      <w:r w:rsidR="0070574B">
        <w:rPr>
          <w:rFonts w:cs="Times New Roman"/>
          <w:sz w:val="24"/>
          <w:szCs w:val="24"/>
        </w:rPr>
        <w:t>.</w:t>
      </w:r>
      <w:r w:rsidR="00640F6D">
        <w:rPr>
          <w:rFonts w:cs="Times New Roman"/>
          <w:sz w:val="24"/>
          <w:szCs w:val="24"/>
        </w:rPr>
        <w:t xml:space="preserve"> </w:t>
      </w:r>
      <w:r w:rsidR="0070574B">
        <w:rPr>
          <w:rFonts w:cs="Times New Roman"/>
          <w:sz w:val="24"/>
          <w:szCs w:val="24"/>
        </w:rPr>
        <w:t xml:space="preserve">Ausschlaggebend dafür war </w:t>
      </w:r>
      <w:r>
        <w:rPr>
          <w:rFonts w:cs="Times New Roman"/>
          <w:sz w:val="24"/>
          <w:szCs w:val="24"/>
        </w:rPr>
        <w:t>zum einen ihr politisch-taktische</w:t>
      </w:r>
      <w:r w:rsidR="0070574B">
        <w:rPr>
          <w:rFonts w:cs="Times New Roman"/>
          <w:sz w:val="24"/>
          <w:szCs w:val="24"/>
        </w:rPr>
        <w:t>s</w:t>
      </w:r>
      <w:r>
        <w:rPr>
          <w:rFonts w:cs="Times New Roman"/>
          <w:sz w:val="24"/>
          <w:szCs w:val="24"/>
        </w:rPr>
        <w:t xml:space="preserve"> G</w:t>
      </w:r>
      <w:r>
        <w:rPr>
          <w:rFonts w:cs="Times New Roman"/>
          <w:sz w:val="24"/>
          <w:szCs w:val="24"/>
        </w:rPr>
        <w:t>e</w:t>
      </w:r>
      <w:r>
        <w:rPr>
          <w:rFonts w:cs="Times New Roman"/>
          <w:sz w:val="24"/>
          <w:szCs w:val="24"/>
        </w:rPr>
        <w:t xml:space="preserve">schick, zum anderen </w:t>
      </w:r>
      <w:r w:rsidR="0070574B">
        <w:rPr>
          <w:rFonts w:cs="Times New Roman"/>
          <w:sz w:val="24"/>
          <w:szCs w:val="24"/>
        </w:rPr>
        <w:t xml:space="preserve">das Faktum, dass </w:t>
      </w:r>
      <w:r>
        <w:rPr>
          <w:rFonts w:cs="Times New Roman"/>
          <w:sz w:val="24"/>
          <w:szCs w:val="24"/>
        </w:rPr>
        <w:t xml:space="preserve">sie als einzige </w:t>
      </w:r>
      <w:r w:rsidR="0070574B">
        <w:rPr>
          <w:rFonts w:cs="Times New Roman"/>
          <w:sz w:val="24"/>
          <w:szCs w:val="24"/>
        </w:rPr>
        <w:t>finanziell unabhängig war</w:t>
      </w:r>
      <w:r w:rsidR="00640F6D">
        <w:rPr>
          <w:rFonts w:cs="Times New Roman"/>
          <w:sz w:val="24"/>
          <w:szCs w:val="24"/>
        </w:rPr>
        <w:t>. Ihr Leben</w:t>
      </w:r>
      <w:r w:rsidR="00640F6D">
        <w:rPr>
          <w:rFonts w:cs="Times New Roman"/>
          <w:sz w:val="24"/>
          <w:szCs w:val="24"/>
        </w:rPr>
        <w:t>s</w:t>
      </w:r>
      <w:r w:rsidR="00640F6D">
        <w:rPr>
          <w:rFonts w:cs="Times New Roman"/>
          <w:sz w:val="24"/>
          <w:szCs w:val="24"/>
        </w:rPr>
        <w:t>unterhalt w</w:t>
      </w:r>
      <w:r w:rsidR="0070574B">
        <w:rPr>
          <w:rFonts w:cs="Times New Roman"/>
          <w:sz w:val="24"/>
          <w:szCs w:val="24"/>
        </w:rPr>
        <w:t>urde</w:t>
      </w:r>
      <w:r w:rsidR="00640F6D">
        <w:rPr>
          <w:rFonts w:cs="Times New Roman"/>
          <w:sz w:val="24"/>
          <w:szCs w:val="24"/>
        </w:rPr>
        <w:t xml:space="preserve"> </w:t>
      </w:r>
      <w:r>
        <w:rPr>
          <w:rFonts w:cs="Times New Roman"/>
          <w:sz w:val="24"/>
          <w:szCs w:val="24"/>
        </w:rPr>
        <w:t xml:space="preserve">durch </w:t>
      </w:r>
      <w:r w:rsidR="00640F6D">
        <w:rPr>
          <w:rFonts w:cs="Times New Roman"/>
          <w:sz w:val="24"/>
          <w:szCs w:val="24"/>
        </w:rPr>
        <w:t>ein Stipendium gesichert, das v</w:t>
      </w:r>
      <w:r>
        <w:rPr>
          <w:rFonts w:cs="Times New Roman"/>
          <w:sz w:val="24"/>
          <w:szCs w:val="24"/>
        </w:rPr>
        <w:t xml:space="preserve">ermutlich </w:t>
      </w:r>
      <w:r w:rsidR="00640F6D">
        <w:rPr>
          <w:rFonts w:cs="Times New Roman"/>
          <w:sz w:val="24"/>
          <w:szCs w:val="24"/>
        </w:rPr>
        <w:t>durch</w:t>
      </w:r>
      <w:r>
        <w:rPr>
          <w:rFonts w:cs="Times New Roman"/>
          <w:sz w:val="24"/>
          <w:szCs w:val="24"/>
        </w:rPr>
        <w:t xml:space="preserve"> Albert Einstein vermi</w:t>
      </w:r>
      <w:r>
        <w:rPr>
          <w:rFonts w:cs="Times New Roman"/>
          <w:sz w:val="24"/>
          <w:szCs w:val="24"/>
        </w:rPr>
        <w:t>t</w:t>
      </w:r>
      <w:r>
        <w:rPr>
          <w:rFonts w:cs="Times New Roman"/>
          <w:sz w:val="24"/>
          <w:szCs w:val="24"/>
        </w:rPr>
        <w:t>telt</w:t>
      </w:r>
      <w:r w:rsidR="00640F6D">
        <w:rPr>
          <w:rFonts w:cs="Times New Roman"/>
          <w:sz w:val="24"/>
          <w:szCs w:val="24"/>
        </w:rPr>
        <w:t xml:space="preserve"> worden</w:t>
      </w:r>
      <w:r>
        <w:rPr>
          <w:rFonts w:cs="Times New Roman"/>
          <w:sz w:val="24"/>
          <w:szCs w:val="24"/>
        </w:rPr>
        <w:t xml:space="preserve"> war. </w:t>
      </w:r>
    </w:p>
    <w:p w:rsidR="00C469B7" w:rsidRPr="00FC0B27" w:rsidRDefault="00C469B7" w:rsidP="00681B49">
      <w:pPr>
        <w:spacing w:after="0"/>
        <w:jc w:val="both"/>
        <w:rPr>
          <w:rFonts w:cs="Times New Roman"/>
          <w:sz w:val="24"/>
          <w:szCs w:val="24"/>
        </w:rPr>
      </w:pPr>
    </w:p>
    <w:p w:rsidR="003D6F78" w:rsidRDefault="004F7784" w:rsidP="00681B49">
      <w:pPr>
        <w:spacing w:after="0"/>
        <w:jc w:val="both"/>
        <w:rPr>
          <w:rFonts w:cs="Times New Roman"/>
          <w:sz w:val="24"/>
          <w:szCs w:val="24"/>
        </w:rPr>
      </w:pPr>
      <w:r w:rsidRPr="00FC0B27">
        <w:rPr>
          <w:rFonts w:cs="Times New Roman"/>
          <w:sz w:val="24"/>
          <w:szCs w:val="24"/>
        </w:rPr>
        <w:lastRenderedPageBreak/>
        <w:tab/>
      </w:r>
      <w:r w:rsidR="003D6F78">
        <w:rPr>
          <w:rFonts w:cs="Times New Roman"/>
          <w:sz w:val="24"/>
          <w:szCs w:val="24"/>
        </w:rPr>
        <w:t xml:space="preserve">Aus heutiger Sicht erweckt der Freundeskreis Carl von Ossietzky den Eindruck, es handele sich um eine ungewöhnlich homogen und funktional strukturierte Gruppe. Das war bis zu einem gewissen Grad tatsächlich der Fall. </w:t>
      </w:r>
      <w:r w:rsidR="007641F6">
        <w:rPr>
          <w:rFonts w:cs="Times New Roman"/>
          <w:sz w:val="24"/>
          <w:szCs w:val="24"/>
        </w:rPr>
        <w:t>Trotzdem gab es Spannungen und Rivalit</w:t>
      </w:r>
      <w:r w:rsidR="007641F6">
        <w:rPr>
          <w:rFonts w:cs="Times New Roman"/>
          <w:sz w:val="24"/>
          <w:szCs w:val="24"/>
        </w:rPr>
        <w:t>ä</w:t>
      </w:r>
      <w:r w:rsidR="007641F6">
        <w:rPr>
          <w:rFonts w:cs="Times New Roman"/>
          <w:sz w:val="24"/>
          <w:szCs w:val="24"/>
        </w:rPr>
        <w:t>ten. Z.T. ergaben sich diese Spannungen auch daraus, dass die Gruppe zwar ein dezidiert pol</w:t>
      </w:r>
      <w:r w:rsidR="007641F6">
        <w:rPr>
          <w:rFonts w:cs="Times New Roman"/>
          <w:sz w:val="24"/>
          <w:szCs w:val="24"/>
        </w:rPr>
        <w:t>i</w:t>
      </w:r>
      <w:r w:rsidR="007641F6">
        <w:rPr>
          <w:rFonts w:cs="Times New Roman"/>
          <w:sz w:val="24"/>
          <w:szCs w:val="24"/>
        </w:rPr>
        <w:t>tisches Ziel verfolgte, dies jedoch in deutlicher Distanz zu den politischen Parteien des Exils und ihren Zielvorstellungen</w:t>
      </w:r>
      <w:r w:rsidR="00A73F9C">
        <w:rPr>
          <w:rFonts w:cs="Times New Roman"/>
          <w:sz w:val="24"/>
          <w:szCs w:val="24"/>
        </w:rPr>
        <w:t xml:space="preserve"> geschah</w:t>
      </w:r>
      <w:r w:rsidR="007641F6">
        <w:rPr>
          <w:rFonts w:cs="Times New Roman"/>
          <w:sz w:val="24"/>
          <w:szCs w:val="24"/>
        </w:rPr>
        <w:t>. Nur in geringem Maße kann eine politisch agierende Gruppe sich diesem Außendruck entziehen. Konflikte waren also vorgezeichnet.</w:t>
      </w:r>
    </w:p>
    <w:p w:rsidR="004F7784" w:rsidRDefault="003D6F78" w:rsidP="00681B49">
      <w:pPr>
        <w:spacing w:after="0"/>
        <w:ind w:firstLine="708"/>
        <w:jc w:val="both"/>
        <w:rPr>
          <w:rFonts w:cs="Times New Roman"/>
          <w:sz w:val="24"/>
          <w:szCs w:val="24"/>
        </w:rPr>
      </w:pPr>
      <w:r>
        <w:rPr>
          <w:rFonts w:cs="Times New Roman"/>
          <w:sz w:val="24"/>
          <w:szCs w:val="24"/>
        </w:rPr>
        <w:t>I</w:t>
      </w:r>
      <w:r w:rsidR="004F7784" w:rsidRPr="00FC0B27">
        <w:rPr>
          <w:rFonts w:cs="Times New Roman"/>
          <w:sz w:val="24"/>
          <w:szCs w:val="24"/>
        </w:rPr>
        <w:t xml:space="preserve">nterne Spannungen kann man in der Ossietzky-Kampagne von Anfang an entdecken. </w:t>
      </w:r>
      <w:r w:rsidR="006438E1" w:rsidRPr="00FC0B27">
        <w:rPr>
          <w:rFonts w:cs="Times New Roman"/>
          <w:sz w:val="24"/>
          <w:szCs w:val="24"/>
        </w:rPr>
        <w:t xml:space="preserve">Da gab es einmal die </w:t>
      </w:r>
      <w:r w:rsidR="00A73F9C">
        <w:rPr>
          <w:rFonts w:cs="Times New Roman"/>
          <w:sz w:val="24"/>
          <w:szCs w:val="24"/>
        </w:rPr>
        <w:t>engere Führungsgruppe</w:t>
      </w:r>
      <w:r w:rsidR="006438E1" w:rsidRPr="00FC0B27">
        <w:rPr>
          <w:rFonts w:cs="Times New Roman"/>
          <w:sz w:val="24"/>
          <w:szCs w:val="24"/>
        </w:rPr>
        <w:t xml:space="preserve">, bestehend aus Hellmut von Gerlach, Hilde Walter, Milly </w:t>
      </w:r>
      <w:proofErr w:type="spellStart"/>
      <w:r w:rsidR="006438E1" w:rsidRPr="00FC0B27">
        <w:rPr>
          <w:rFonts w:cs="Times New Roman"/>
          <w:sz w:val="24"/>
          <w:szCs w:val="24"/>
        </w:rPr>
        <w:t>Zirker</w:t>
      </w:r>
      <w:proofErr w:type="spellEnd"/>
      <w:r w:rsidR="006438E1" w:rsidRPr="00FC0B27">
        <w:rPr>
          <w:rFonts w:cs="Times New Roman"/>
          <w:sz w:val="24"/>
          <w:szCs w:val="24"/>
        </w:rPr>
        <w:t xml:space="preserve"> und Konrad </w:t>
      </w:r>
      <w:proofErr w:type="spellStart"/>
      <w:r w:rsidR="006438E1" w:rsidRPr="00FC0B27">
        <w:rPr>
          <w:rFonts w:cs="Times New Roman"/>
          <w:sz w:val="24"/>
          <w:szCs w:val="24"/>
        </w:rPr>
        <w:t>Reisner</w:t>
      </w:r>
      <w:proofErr w:type="spellEnd"/>
      <w:r w:rsidR="006438E1" w:rsidRPr="00FC0B27">
        <w:rPr>
          <w:rFonts w:cs="Times New Roman"/>
          <w:sz w:val="24"/>
          <w:szCs w:val="24"/>
        </w:rPr>
        <w:t>.</w:t>
      </w:r>
      <w:r w:rsidR="006438E1" w:rsidRPr="00FC0B27">
        <w:rPr>
          <w:rStyle w:val="Funotenzeichen"/>
          <w:rFonts w:cs="Times New Roman"/>
          <w:sz w:val="24"/>
          <w:szCs w:val="24"/>
        </w:rPr>
        <w:footnoteReference w:id="10"/>
      </w:r>
      <w:r w:rsidR="006438E1" w:rsidRPr="00FC0B27">
        <w:rPr>
          <w:rFonts w:cs="Times New Roman"/>
          <w:sz w:val="24"/>
          <w:szCs w:val="24"/>
        </w:rPr>
        <w:t xml:space="preserve"> Übereinstimmung und uneingeschränktes Ve</w:t>
      </w:r>
      <w:r w:rsidR="006438E1" w:rsidRPr="00FC0B27">
        <w:rPr>
          <w:rFonts w:cs="Times New Roman"/>
          <w:sz w:val="24"/>
          <w:szCs w:val="24"/>
        </w:rPr>
        <w:t>r</w:t>
      </w:r>
      <w:r w:rsidR="006438E1" w:rsidRPr="00FC0B27">
        <w:rPr>
          <w:rFonts w:cs="Times New Roman"/>
          <w:sz w:val="24"/>
          <w:szCs w:val="24"/>
        </w:rPr>
        <w:t xml:space="preserve">trauen </w:t>
      </w:r>
      <w:r w:rsidR="00A73F9C">
        <w:rPr>
          <w:rFonts w:cs="Times New Roman"/>
          <w:sz w:val="24"/>
          <w:szCs w:val="24"/>
        </w:rPr>
        <w:t>gab es</w:t>
      </w:r>
      <w:r w:rsidR="006438E1" w:rsidRPr="00FC0B27">
        <w:rPr>
          <w:rFonts w:cs="Times New Roman"/>
          <w:sz w:val="24"/>
          <w:szCs w:val="24"/>
        </w:rPr>
        <w:t xml:space="preserve"> hier nur zwischen Hilde Walter</w:t>
      </w:r>
      <w:r w:rsidR="007F790A">
        <w:rPr>
          <w:rFonts w:cs="Times New Roman"/>
          <w:sz w:val="24"/>
          <w:szCs w:val="24"/>
        </w:rPr>
        <w:t>, Hellmut von Gerlach</w:t>
      </w:r>
      <w:r w:rsidR="006438E1" w:rsidRPr="00FC0B27">
        <w:rPr>
          <w:rFonts w:cs="Times New Roman"/>
          <w:sz w:val="24"/>
          <w:szCs w:val="24"/>
        </w:rPr>
        <w:t xml:space="preserve"> und Konrad </w:t>
      </w:r>
      <w:proofErr w:type="spellStart"/>
      <w:r w:rsidR="006438E1" w:rsidRPr="00FC0B27">
        <w:rPr>
          <w:rFonts w:cs="Times New Roman"/>
          <w:sz w:val="24"/>
          <w:szCs w:val="24"/>
        </w:rPr>
        <w:t>Reisner</w:t>
      </w:r>
      <w:proofErr w:type="spellEnd"/>
      <w:r w:rsidR="006438E1" w:rsidRPr="00FC0B27">
        <w:rPr>
          <w:rFonts w:cs="Times New Roman"/>
          <w:sz w:val="24"/>
          <w:szCs w:val="24"/>
        </w:rPr>
        <w:t xml:space="preserve">. </w:t>
      </w:r>
      <w:r w:rsidR="007F790A">
        <w:rPr>
          <w:rFonts w:cs="Times New Roman"/>
          <w:sz w:val="24"/>
          <w:szCs w:val="24"/>
        </w:rPr>
        <w:t>D</w:t>
      </w:r>
      <w:r w:rsidR="006438E1" w:rsidRPr="00FC0B27">
        <w:rPr>
          <w:rFonts w:cs="Times New Roman"/>
          <w:sz w:val="24"/>
          <w:szCs w:val="24"/>
        </w:rPr>
        <w:t xml:space="preserve">as Verhältnis zwischen Hilde Walter und Milly </w:t>
      </w:r>
      <w:proofErr w:type="spellStart"/>
      <w:r w:rsidR="006438E1" w:rsidRPr="00FC0B27">
        <w:rPr>
          <w:rFonts w:cs="Times New Roman"/>
          <w:sz w:val="24"/>
          <w:szCs w:val="24"/>
        </w:rPr>
        <w:t>Zirker</w:t>
      </w:r>
      <w:proofErr w:type="spellEnd"/>
      <w:r w:rsidR="00A73F9C" w:rsidRPr="00FC0B27">
        <w:rPr>
          <w:rStyle w:val="Funotenzeichen"/>
          <w:rFonts w:cs="Times New Roman"/>
          <w:sz w:val="24"/>
          <w:szCs w:val="24"/>
        </w:rPr>
        <w:footnoteReference w:id="11"/>
      </w:r>
      <w:r w:rsidR="00A73F9C" w:rsidRPr="00FC0B27">
        <w:rPr>
          <w:rFonts w:cs="Times New Roman"/>
          <w:sz w:val="24"/>
          <w:szCs w:val="24"/>
        </w:rPr>
        <w:t xml:space="preserve"> </w:t>
      </w:r>
      <w:r w:rsidR="006438E1" w:rsidRPr="00FC0B27">
        <w:rPr>
          <w:rFonts w:cs="Times New Roman"/>
          <w:sz w:val="24"/>
          <w:szCs w:val="24"/>
        </w:rPr>
        <w:t>war nur äußerlich freundschaftlich b</w:t>
      </w:r>
      <w:r w:rsidR="006438E1" w:rsidRPr="00FC0B27">
        <w:rPr>
          <w:rFonts w:cs="Times New Roman"/>
          <w:sz w:val="24"/>
          <w:szCs w:val="24"/>
        </w:rPr>
        <w:t>e</w:t>
      </w:r>
      <w:r w:rsidR="006438E1" w:rsidRPr="00FC0B27">
        <w:rPr>
          <w:rFonts w:cs="Times New Roman"/>
          <w:sz w:val="24"/>
          <w:szCs w:val="24"/>
        </w:rPr>
        <w:t xml:space="preserve">stimmt. Hilde Walter verdächtigte Milly </w:t>
      </w:r>
      <w:proofErr w:type="spellStart"/>
      <w:r w:rsidR="006438E1" w:rsidRPr="00FC0B27">
        <w:rPr>
          <w:rFonts w:cs="Times New Roman"/>
          <w:sz w:val="24"/>
          <w:szCs w:val="24"/>
        </w:rPr>
        <w:t>Zirker</w:t>
      </w:r>
      <w:proofErr w:type="spellEnd"/>
      <w:r w:rsidR="00A73F9C">
        <w:rPr>
          <w:rFonts w:cs="Times New Roman"/>
          <w:sz w:val="24"/>
          <w:szCs w:val="24"/>
        </w:rPr>
        <w:t xml:space="preserve"> i</w:t>
      </w:r>
      <w:r w:rsidR="006438E1" w:rsidRPr="00FC0B27">
        <w:rPr>
          <w:rFonts w:cs="Times New Roman"/>
          <w:sz w:val="24"/>
          <w:szCs w:val="24"/>
        </w:rPr>
        <w:t>nsgeheim</w:t>
      </w:r>
      <w:r w:rsidR="007F790A">
        <w:rPr>
          <w:rFonts w:cs="Times New Roman"/>
          <w:sz w:val="24"/>
          <w:szCs w:val="24"/>
        </w:rPr>
        <w:t xml:space="preserve"> – zu Unrecht –</w:t>
      </w:r>
      <w:r w:rsidR="006438E1" w:rsidRPr="00FC0B27">
        <w:rPr>
          <w:rFonts w:cs="Times New Roman"/>
          <w:sz w:val="24"/>
          <w:szCs w:val="24"/>
        </w:rPr>
        <w:t>, vertrauliche Info</w:t>
      </w:r>
      <w:r w:rsidR="006438E1" w:rsidRPr="00FC0B27">
        <w:rPr>
          <w:rFonts w:cs="Times New Roman"/>
          <w:sz w:val="24"/>
          <w:szCs w:val="24"/>
        </w:rPr>
        <w:t>r</w:t>
      </w:r>
      <w:r w:rsidR="006438E1" w:rsidRPr="00FC0B27">
        <w:rPr>
          <w:rFonts w:cs="Times New Roman"/>
          <w:sz w:val="24"/>
          <w:szCs w:val="24"/>
        </w:rPr>
        <w:t>mationen über die internen Beratungen der Gruppe de</w:t>
      </w:r>
      <w:r w:rsidR="007F790A">
        <w:rPr>
          <w:rFonts w:cs="Times New Roman"/>
          <w:sz w:val="24"/>
          <w:szCs w:val="24"/>
        </w:rPr>
        <w:t>m</w:t>
      </w:r>
      <w:r w:rsidR="006438E1" w:rsidRPr="00FC0B27">
        <w:rPr>
          <w:rFonts w:cs="Times New Roman"/>
          <w:sz w:val="24"/>
          <w:szCs w:val="24"/>
        </w:rPr>
        <w:t xml:space="preserve"> politischen Konkurrenten</w:t>
      </w:r>
      <w:r w:rsidR="007F790A">
        <w:rPr>
          <w:rFonts w:cs="Times New Roman"/>
          <w:sz w:val="24"/>
          <w:szCs w:val="24"/>
        </w:rPr>
        <w:t>,</w:t>
      </w:r>
      <w:r w:rsidR="006438E1" w:rsidRPr="00FC0B27">
        <w:rPr>
          <w:rFonts w:cs="Times New Roman"/>
          <w:sz w:val="24"/>
          <w:szCs w:val="24"/>
        </w:rPr>
        <w:t xml:space="preserve"> </w:t>
      </w:r>
      <w:r w:rsidR="007F790A">
        <w:rPr>
          <w:rFonts w:cs="Times New Roman"/>
          <w:sz w:val="24"/>
          <w:szCs w:val="24"/>
        </w:rPr>
        <w:t>speziell der</w:t>
      </w:r>
      <w:r w:rsidR="006438E1" w:rsidRPr="00FC0B27">
        <w:rPr>
          <w:rFonts w:cs="Times New Roman"/>
          <w:sz w:val="24"/>
          <w:szCs w:val="24"/>
        </w:rPr>
        <w:t xml:space="preserve"> KPD und </w:t>
      </w:r>
      <w:r w:rsidR="007F790A">
        <w:rPr>
          <w:rFonts w:cs="Times New Roman"/>
          <w:sz w:val="24"/>
          <w:szCs w:val="24"/>
        </w:rPr>
        <w:t>ihrem</w:t>
      </w:r>
      <w:r w:rsidR="006438E1" w:rsidRPr="00FC0B27">
        <w:rPr>
          <w:rFonts w:cs="Times New Roman"/>
          <w:sz w:val="24"/>
          <w:szCs w:val="24"/>
        </w:rPr>
        <w:t xml:space="preserve"> politisch</w:t>
      </w:r>
      <w:r w:rsidR="007F790A">
        <w:rPr>
          <w:rFonts w:cs="Times New Roman"/>
          <w:sz w:val="24"/>
          <w:szCs w:val="24"/>
        </w:rPr>
        <w:t xml:space="preserve">en </w:t>
      </w:r>
      <w:r w:rsidR="006438E1" w:rsidRPr="00FC0B27">
        <w:rPr>
          <w:rFonts w:cs="Times New Roman"/>
          <w:sz w:val="24"/>
          <w:szCs w:val="24"/>
        </w:rPr>
        <w:t>Umfeld</w:t>
      </w:r>
      <w:r w:rsidR="007F790A">
        <w:rPr>
          <w:rFonts w:cs="Times New Roman"/>
          <w:sz w:val="24"/>
          <w:szCs w:val="24"/>
        </w:rPr>
        <w:t>,</w:t>
      </w:r>
      <w:r w:rsidR="006438E1" w:rsidRPr="00FC0B27">
        <w:rPr>
          <w:rFonts w:cs="Times New Roman"/>
          <w:sz w:val="24"/>
          <w:szCs w:val="24"/>
        </w:rPr>
        <w:t xml:space="preserve"> zu</w:t>
      </w:r>
      <w:r w:rsidR="00A73F9C">
        <w:rPr>
          <w:rFonts w:cs="Times New Roman"/>
          <w:sz w:val="24"/>
          <w:szCs w:val="24"/>
        </w:rPr>
        <w:t>zuspiel</w:t>
      </w:r>
      <w:r w:rsidR="006438E1" w:rsidRPr="00FC0B27">
        <w:rPr>
          <w:rFonts w:cs="Times New Roman"/>
          <w:sz w:val="24"/>
          <w:szCs w:val="24"/>
        </w:rPr>
        <w:t>en.</w:t>
      </w:r>
      <w:r w:rsidR="002B179D" w:rsidRPr="00FC0B27">
        <w:rPr>
          <w:rFonts w:cs="Times New Roman"/>
          <w:sz w:val="24"/>
          <w:szCs w:val="24"/>
        </w:rPr>
        <w:t xml:space="preserve"> Allerdings</w:t>
      </w:r>
      <w:r w:rsidR="00E570E0" w:rsidRPr="00FC0B27">
        <w:rPr>
          <w:rFonts w:cs="Times New Roman"/>
          <w:sz w:val="24"/>
          <w:szCs w:val="24"/>
        </w:rPr>
        <w:t xml:space="preserve"> wusste Hilde Walter, dass für </w:t>
      </w:r>
      <w:r w:rsidR="00591E02">
        <w:rPr>
          <w:rFonts w:cs="Times New Roman"/>
          <w:sz w:val="24"/>
          <w:szCs w:val="24"/>
        </w:rPr>
        <w:t>d</w:t>
      </w:r>
      <w:r w:rsidR="00E570E0" w:rsidRPr="00FC0B27">
        <w:rPr>
          <w:rFonts w:cs="Times New Roman"/>
          <w:sz w:val="24"/>
          <w:szCs w:val="24"/>
        </w:rPr>
        <w:t xml:space="preserve">en Erfolg </w:t>
      </w:r>
      <w:r w:rsidR="007F790A">
        <w:rPr>
          <w:rFonts w:cs="Times New Roman"/>
          <w:sz w:val="24"/>
          <w:szCs w:val="24"/>
        </w:rPr>
        <w:t xml:space="preserve">der Ossietzky-Kampagne </w:t>
      </w:r>
      <w:r w:rsidR="00E570E0" w:rsidRPr="00FC0B27">
        <w:rPr>
          <w:rFonts w:cs="Times New Roman"/>
          <w:sz w:val="24"/>
          <w:szCs w:val="24"/>
        </w:rPr>
        <w:t>eine Tolerierung aller Aktionen</w:t>
      </w:r>
      <w:r w:rsidR="00A73F9C">
        <w:rPr>
          <w:rFonts w:cs="Times New Roman"/>
          <w:sz w:val="24"/>
          <w:szCs w:val="24"/>
        </w:rPr>
        <w:t xml:space="preserve"> </w:t>
      </w:r>
      <w:r w:rsidR="00E570E0" w:rsidRPr="00FC0B27">
        <w:rPr>
          <w:rFonts w:cs="Times New Roman"/>
          <w:sz w:val="24"/>
          <w:szCs w:val="24"/>
        </w:rPr>
        <w:t>durch die KPD und die ihr verbundenen Organisationen und publizistischen Organe unerlässlich war. Diese Toleri</w:t>
      </w:r>
      <w:r w:rsidR="00E570E0" w:rsidRPr="00FC0B27">
        <w:rPr>
          <w:rFonts w:cs="Times New Roman"/>
          <w:sz w:val="24"/>
          <w:szCs w:val="24"/>
        </w:rPr>
        <w:t>e</w:t>
      </w:r>
      <w:r w:rsidR="00E570E0" w:rsidRPr="00FC0B27">
        <w:rPr>
          <w:rFonts w:cs="Times New Roman"/>
          <w:sz w:val="24"/>
          <w:szCs w:val="24"/>
        </w:rPr>
        <w:t>rung zu erlangen wäre Hilde Walter und ihren engeren Freunden allein nicht gelungen.</w:t>
      </w:r>
      <w:r w:rsidR="00E570E0" w:rsidRPr="00FC0B27">
        <w:rPr>
          <w:rStyle w:val="Funotenzeichen"/>
          <w:rFonts w:cs="Times New Roman"/>
          <w:sz w:val="24"/>
          <w:szCs w:val="24"/>
        </w:rPr>
        <w:footnoteReference w:id="12"/>
      </w:r>
      <w:r w:rsidR="00E570E0" w:rsidRPr="00FC0B27">
        <w:rPr>
          <w:rFonts w:cs="Times New Roman"/>
          <w:sz w:val="24"/>
          <w:szCs w:val="24"/>
        </w:rPr>
        <w:t xml:space="preserve"> </w:t>
      </w:r>
      <w:r w:rsidR="007641F6">
        <w:rPr>
          <w:rFonts w:cs="Times New Roman"/>
          <w:sz w:val="24"/>
          <w:szCs w:val="24"/>
        </w:rPr>
        <w:t xml:space="preserve">Nur </w:t>
      </w:r>
      <w:r w:rsidR="00E570E0" w:rsidRPr="00FC0B27">
        <w:rPr>
          <w:rFonts w:cs="Times New Roman"/>
          <w:sz w:val="24"/>
          <w:szCs w:val="24"/>
        </w:rPr>
        <w:t xml:space="preserve">Milly </w:t>
      </w:r>
      <w:proofErr w:type="spellStart"/>
      <w:r w:rsidR="00E570E0" w:rsidRPr="00FC0B27">
        <w:rPr>
          <w:rFonts w:cs="Times New Roman"/>
          <w:sz w:val="24"/>
          <w:szCs w:val="24"/>
        </w:rPr>
        <w:t>Zirker</w:t>
      </w:r>
      <w:proofErr w:type="spellEnd"/>
      <w:r w:rsidR="00E570E0" w:rsidRPr="00FC0B27">
        <w:rPr>
          <w:rFonts w:cs="Times New Roman"/>
          <w:sz w:val="24"/>
          <w:szCs w:val="24"/>
        </w:rPr>
        <w:t xml:space="preserve"> verfügte über die erforderlichen Kontakte</w:t>
      </w:r>
      <w:r w:rsidR="007F790A">
        <w:rPr>
          <w:rFonts w:cs="Times New Roman"/>
          <w:sz w:val="24"/>
          <w:szCs w:val="24"/>
        </w:rPr>
        <w:t>, d</w:t>
      </w:r>
      <w:r w:rsidR="000C4555" w:rsidRPr="00FC0B27">
        <w:rPr>
          <w:rFonts w:cs="Times New Roman"/>
          <w:sz w:val="24"/>
          <w:szCs w:val="24"/>
        </w:rPr>
        <w:t>eshalb war eine enge Zusammena</w:t>
      </w:r>
      <w:r w:rsidR="000C4555" w:rsidRPr="00FC0B27">
        <w:rPr>
          <w:rFonts w:cs="Times New Roman"/>
          <w:sz w:val="24"/>
          <w:szCs w:val="24"/>
        </w:rPr>
        <w:t>r</w:t>
      </w:r>
      <w:r w:rsidR="000C4555" w:rsidRPr="00FC0B27">
        <w:rPr>
          <w:rFonts w:cs="Times New Roman"/>
          <w:sz w:val="24"/>
          <w:szCs w:val="24"/>
        </w:rPr>
        <w:t xml:space="preserve">beit mit Milly </w:t>
      </w:r>
      <w:proofErr w:type="spellStart"/>
      <w:r w:rsidR="000C4555" w:rsidRPr="00FC0B27">
        <w:rPr>
          <w:rFonts w:cs="Times New Roman"/>
          <w:sz w:val="24"/>
          <w:szCs w:val="24"/>
        </w:rPr>
        <w:t>Zirker</w:t>
      </w:r>
      <w:proofErr w:type="spellEnd"/>
      <w:r w:rsidR="000C4555" w:rsidRPr="00FC0B27">
        <w:rPr>
          <w:rFonts w:cs="Times New Roman"/>
          <w:sz w:val="24"/>
          <w:szCs w:val="24"/>
        </w:rPr>
        <w:t xml:space="preserve"> – und damit ihre Einbindung in die Strategie der Gruppe – </w:t>
      </w:r>
      <w:r w:rsidR="00FC0B27" w:rsidRPr="00FC0B27">
        <w:rPr>
          <w:rFonts w:cs="Times New Roman"/>
          <w:sz w:val="24"/>
          <w:szCs w:val="24"/>
        </w:rPr>
        <w:t>unabdingbar.</w:t>
      </w:r>
    </w:p>
    <w:p w:rsidR="00CD638F" w:rsidRDefault="000C4555" w:rsidP="00681B49">
      <w:pPr>
        <w:spacing w:after="0"/>
        <w:jc w:val="both"/>
        <w:rPr>
          <w:rFonts w:cs="Times New Roman"/>
          <w:sz w:val="24"/>
          <w:szCs w:val="24"/>
        </w:rPr>
      </w:pPr>
      <w:r w:rsidRPr="00FC0B27">
        <w:rPr>
          <w:rFonts w:cs="Times New Roman"/>
          <w:sz w:val="24"/>
          <w:szCs w:val="24"/>
        </w:rPr>
        <w:tab/>
        <w:t>Eine spürbare Distanz bestand zwischen Hilde Walter und Kurt Grossmann,</w:t>
      </w:r>
      <w:r w:rsidR="00FD164F" w:rsidRPr="00FC0B27">
        <w:rPr>
          <w:rStyle w:val="Funotenzeichen"/>
          <w:rFonts w:cs="Times New Roman"/>
          <w:sz w:val="24"/>
          <w:szCs w:val="24"/>
        </w:rPr>
        <w:footnoteReference w:id="13"/>
      </w:r>
      <w:r w:rsidR="00FD164F" w:rsidRPr="00FC0B27">
        <w:rPr>
          <w:rFonts w:cs="Times New Roman"/>
          <w:sz w:val="24"/>
          <w:szCs w:val="24"/>
        </w:rPr>
        <w:t xml:space="preserve"> </w:t>
      </w:r>
      <w:r w:rsidRPr="00FC0B27">
        <w:rPr>
          <w:rFonts w:cs="Times New Roman"/>
          <w:sz w:val="24"/>
          <w:szCs w:val="24"/>
        </w:rPr>
        <w:t xml:space="preserve">dem </w:t>
      </w:r>
      <w:r w:rsidR="001A03EE">
        <w:rPr>
          <w:rFonts w:cs="Times New Roman"/>
          <w:sz w:val="24"/>
          <w:szCs w:val="24"/>
        </w:rPr>
        <w:t>in</w:t>
      </w:r>
      <w:r w:rsidRPr="00FC0B27">
        <w:rPr>
          <w:rFonts w:cs="Times New Roman"/>
          <w:sz w:val="24"/>
          <w:szCs w:val="24"/>
        </w:rPr>
        <w:t xml:space="preserve"> </w:t>
      </w:r>
      <w:r w:rsidR="007641F6">
        <w:rPr>
          <w:rFonts w:cs="Times New Roman"/>
          <w:sz w:val="24"/>
          <w:szCs w:val="24"/>
        </w:rPr>
        <w:t>viel</w:t>
      </w:r>
      <w:r w:rsidRPr="00FC0B27">
        <w:rPr>
          <w:rFonts w:cs="Times New Roman"/>
          <w:sz w:val="24"/>
          <w:szCs w:val="24"/>
        </w:rPr>
        <w:t>e</w:t>
      </w:r>
      <w:r w:rsidR="001A03EE">
        <w:rPr>
          <w:rFonts w:cs="Times New Roman"/>
          <w:sz w:val="24"/>
          <w:szCs w:val="24"/>
        </w:rPr>
        <w:t>n</w:t>
      </w:r>
      <w:r w:rsidRPr="00FC0B27">
        <w:rPr>
          <w:rFonts w:cs="Times New Roman"/>
          <w:sz w:val="24"/>
          <w:szCs w:val="24"/>
        </w:rPr>
        <w:t xml:space="preserve"> Fragen entscheidend wichtigen Prager Vertreter des Freundeskreises. </w:t>
      </w:r>
      <w:r w:rsidR="00FC0B27" w:rsidRPr="00FC0B27">
        <w:rPr>
          <w:rFonts w:cs="Times New Roman"/>
          <w:sz w:val="24"/>
          <w:szCs w:val="24"/>
        </w:rPr>
        <w:t xml:space="preserve">Dieser Konflikt war vermutlich persönlichkeitsbedingt. Grossmann, </w:t>
      </w:r>
      <w:r w:rsidR="007F790A">
        <w:rPr>
          <w:rFonts w:cs="Times New Roman"/>
          <w:sz w:val="24"/>
          <w:szCs w:val="24"/>
        </w:rPr>
        <w:t>ungle</w:t>
      </w:r>
      <w:r w:rsidR="00FC0B27" w:rsidRPr="00FC0B27">
        <w:rPr>
          <w:rFonts w:cs="Times New Roman"/>
          <w:sz w:val="24"/>
          <w:szCs w:val="24"/>
        </w:rPr>
        <w:t>ich prominenter als Hilde Walter, fiel es offensichtlich schwer, sich den Richtlinien und Anweisungen anderer, zumal einer Frau, unterzuordnen. Grossmann</w:t>
      </w:r>
      <w:r w:rsidR="007F790A">
        <w:rPr>
          <w:rFonts w:cs="Times New Roman"/>
          <w:sz w:val="24"/>
          <w:szCs w:val="24"/>
        </w:rPr>
        <w:t xml:space="preserve"> konnte</w:t>
      </w:r>
      <w:r w:rsidR="00FC0B27" w:rsidRPr="00FC0B27">
        <w:rPr>
          <w:rFonts w:cs="Times New Roman"/>
          <w:sz w:val="24"/>
          <w:szCs w:val="24"/>
        </w:rPr>
        <w:t xml:space="preserve">, wenn überhaupt, nur mit Mühe </w:t>
      </w:r>
      <w:r w:rsidR="007F790A">
        <w:rPr>
          <w:rFonts w:cs="Times New Roman"/>
          <w:sz w:val="24"/>
          <w:szCs w:val="24"/>
        </w:rPr>
        <w:t xml:space="preserve">davon </w:t>
      </w:r>
      <w:r w:rsidR="00FC0B27" w:rsidRPr="00FC0B27">
        <w:rPr>
          <w:rFonts w:cs="Times New Roman"/>
          <w:sz w:val="24"/>
          <w:szCs w:val="24"/>
        </w:rPr>
        <w:t>überzeugt werden konnte, seine persönlichen Ansichten der von der Mehrheit des Freundeskreises en</w:t>
      </w:r>
      <w:r w:rsidR="00FC0B27" w:rsidRPr="00FC0B27">
        <w:rPr>
          <w:rFonts w:cs="Times New Roman"/>
          <w:sz w:val="24"/>
          <w:szCs w:val="24"/>
        </w:rPr>
        <w:t>t</w:t>
      </w:r>
      <w:r w:rsidR="00FC0B27" w:rsidRPr="00FC0B27">
        <w:rPr>
          <w:rFonts w:cs="Times New Roman"/>
          <w:sz w:val="24"/>
          <w:szCs w:val="24"/>
        </w:rPr>
        <w:t>wickelten Strategie anzupassen</w:t>
      </w:r>
      <w:r w:rsidR="00CD638F" w:rsidRPr="00CD638F">
        <w:rPr>
          <w:rFonts w:cs="Times New Roman"/>
          <w:sz w:val="24"/>
          <w:szCs w:val="24"/>
        </w:rPr>
        <w:t xml:space="preserve"> </w:t>
      </w:r>
      <w:r w:rsidR="00CD638F" w:rsidRPr="00FC0B27">
        <w:rPr>
          <w:rFonts w:cs="Times New Roman"/>
          <w:sz w:val="24"/>
          <w:szCs w:val="24"/>
        </w:rPr>
        <w:t>und Disziplin zu üben</w:t>
      </w:r>
      <w:r w:rsidR="00FC0B27" w:rsidRPr="00FC0B27">
        <w:rPr>
          <w:rFonts w:cs="Times New Roman"/>
          <w:sz w:val="24"/>
          <w:szCs w:val="24"/>
        </w:rPr>
        <w:t>. Der Streit hielt sich nur deshalb in Grenzen,</w:t>
      </w:r>
      <w:r w:rsidR="00881531">
        <w:rPr>
          <w:rFonts w:cs="Times New Roman"/>
          <w:sz w:val="24"/>
          <w:szCs w:val="24"/>
        </w:rPr>
        <w:t xml:space="preserve"> </w:t>
      </w:r>
      <w:r w:rsidR="00FC0B27" w:rsidRPr="00FC0B27">
        <w:rPr>
          <w:rFonts w:cs="Times New Roman"/>
          <w:sz w:val="24"/>
          <w:szCs w:val="24"/>
        </w:rPr>
        <w:t>weil Grossmann bis zu einem gewissen Grad die Autorität von Gerlachs respektierte und von Gerlach seinerseits stark auf Ausgleich bedacht war.</w:t>
      </w:r>
      <w:r w:rsidR="00FC0B27" w:rsidRPr="00FC0B27">
        <w:rPr>
          <w:rStyle w:val="Funotenzeichen"/>
          <w:rFonts w:cs="Times New Roman"/>
          <w:sz w:val="24"/>
          <w:szCs w:val="24"/>
        </w:rPr>
        <w:footnoteReference w:id="14"/>
      </w:r>
      <w:r w:rsidR="00881531">
        <w:rPr>
          <w:rFonts w:cs="Times New Roman"/>
          <w:sz w:val="24"/>
          <w:szCs w:val="24"/>
        </w:rPr>
        <w:t xml:space="preserve"> </w:t>
      </w:r>
      <w:r w:rsidR="00E30525">
        <w:rPr>
          <w:rFonts w:cs="Times New Roman"/>
          <w:sz w:val="24"/>
          <w:szCs w:val="24"/>
        </w:rPr>
        <w:t>– Hellmuth von Gerlach starb am 1. August 1935. N</w:t>
      </w:r>
      <w:r w:rsidR="00CD638F">
        <w:rPr>
          <w:rFonts w:cs="Times New Roman"/>
          <w:sz w:val="24"/>
          <w:szCs w:val="24"/>
        </w:rPr>
        <w:t>ach s</w:t>
      </w:r>
      <w:r w:rsidR="00E30525">
        <w:rPr>
          <w:rFonts w:cs="Times New Roman"/>
          <w:sz w:val="24"/>
          <w:szCs w:val="24"/>
        </w:rPr>
        <w:t>einem</w:t>
      </w:r>
      <w:r w:rsidR="00CD638F">
        <w:rPr>
          <w:rFonts w:cs="Times New Roman"/>
          <w:sz w:val="24"/>
          <w:szCs w:val="24"/>
        </w:rPr>
        <w:t xml:space="preserve"> Tod verschärfte</w:t>
      </w:r>
      <w:r w:rsidR="00E30525">
        <w:rPr>
          <w:rFonts w:cs="Times New Roman"/>
          <w:sz w:val="24"/>
          <w:szCs w:val="24"/>
        </w:rPr>
        <w:t>n</w:t>
      </w:r>
      <w:r w:rsidR="00CD638F">
        <w:rPr>
          <w:rFonts w:cs="Times New Roman"/>
          <w:sz w:val="24"/>
          <w:szCs w:val="24"/>
        </w:rPr>
        <w:t xml:space="preserve"> sich d</w:t>
      </w:r>
      <w:r w:rsidR="00E30525">
        <w:rPr>
          <w:rFonts w:cs="Times New Roman"/>
          <w:sz w:val="24"/>
          <w:szCs w:val="24"/>
        </w:rPr>
        <w:t>i</w:t>
      </w:r>
      <w:r w:rsidR="00881531">
        <w:rPr>
          <w:rFonts w:cs="Times New Roman"/>
          <w:sz w:val="24"/>
          <w:szCs w:val="24"/>
        </w:rPr>
        <w:t>e Konflikt</w:t>
      </w:r>
      <w:r w:rsidR="00E30525">
        <w:rPr>
          <w:rFonts w:cs="Times New Roman"/>
          <w:sz w:val="24"/>
          <w:szCs w:val="24"/>
        </w:rPr>
        <w:t xml:space="preserve">e, und zwar so sehr, dass damit die </w:t>
      </w:r>
      <w:r w:rsidR="00881531">
        <w:rPr>
          <w:rFonts w:cs="Times New Roman"/>
          <w:sz w:val="24"/>
          <w:szCs w:val="24"/>
        </w:rPr>
        <w:t>Gefahr</w:t>
      </w:r>
      <w:r w:rsidR="00196DBE">
        <w:rPr>
          <w:rFonts w:cs="Times New Roman"/>
          <w:sz w:val="24"/>
          <w:szCs w:val="24"/>
        </w:rPr>
        <w:t xml:space="preserve"> </w:t>
      </w:r>
      <w:r w:rsidR="00730730">
        <w:rPr>
          <w:rFonts w:cs="Times New Roman"/>
          <w:sz w:val="24"/>
          <w:szCs w:val="24"/>
        </w:rPr>
        <w:t>be</w:t>
      </w:r>
      <w:r w:rsidR="00CD638F">
        <w:rPr>
          <w:rFonts w:cs="Times New Roman"/>
          <w:sz w:val="24"/>
          <w:szCs w:val="24"/>
        </w:rPr>
        <w:t>stand</w:t>
      </w:r>
      <w:r w:rsidR="00881531">
        <w:rPr>
          <w:rFonts w:cs="Times New Roman"/>
          <w:sz w:val="24"/>
          <w:szCs w:val="24"/>
        </w:rPr>
        <w:t>, dass die Nobelpreiskampagne aufgrund dieser nicht auszuräume</w:t>
      </w:r>
      <w:r w:rsidR="00881531">
        <w:rPr>
          <w:rFonts w:cs="Times New Roman"/>
          <w:sz w:val="24"/>
          <w:szCs w:val="24"/>
        </w:rPr>
        <w:t>n</w:t>
      </w:r>
      <w:r w:rsidR="00881531">
        <w:rPr>
          <w:rFonts w:cs="Times New Roman"/>
          <w:sz w:val="24"/>
          <w:szCs w:val="24"/>
        </w:rPr>
        <w:lastRenderedPageBreak/>
        <w:t>den Differenzen noch im letzten Moment scheiter</w:t>
      </w:r>
      <w:r w:rsidR="004D7E08">
        <w:rPr>
          <w:rFonts w:cs="Times New Roman"/>
          <w:sz w:val="24"/>
          <w:szCs w:val="24"/>
        </w:rPr>
        <w:t xml:space="preserve">n </w:t>
      </w:r>
      <w:r w:rsidR="001A03EE">
        <w:rPr>
          <w:rFonts w:cs="Times New Roman"/>
          <w:sz w:val="24"/>
          <w:szCs w:val="24"/>
        </w:rPr>
        <w:t>könnt</w:t>
      </w:r>
      <w:r w:rsidR="004D7E08">
        <w:rPr>
          <w:rFonts w:cs="Times New Roman"/>
          <w:sz w:val="24"/>
          <w:szCs w:val="24"/>
        </w:rPr>
        <w:t>e</w:t>
      </w:r>
      <w:r w:rsidR="00881531">
        <w:rPr>
          <w:rFonts w:cs="Times New Roman"/>
          <w:sz w:val="24"/>
          <w:szCs w:val="24"/>
        </w:rPr>
        <w:t>.</w:t>
      </w:r>
      <w:r w:rsidR="00E30525">
        <w:rPr>
          <w:rFonts w:cs="Times New Roman"/>
          <w:sz w:val="24"/>
          <w:szCs w:val="24"/>
        </w:rPr>
        <w:t xml:space="preserve"> Der Streitpunkt war eine Brosch</w:t>
      </w:r>
      <w:r w:rsidR="00E30525">
        <w:rPr>
          <w:rFonts w:cs="Times New Roman"/>
          <w:sz w:val="24"/>
          <w:szCs w:val="24"/>
        </w:rPr>
        <w:t>ü</w:t>
      </w:r>
      <w:r w:rsidR="00E30525">
        <w:rPr>
          <w:rFonts w:cs="Times New Roman"/>
          <w:sz w:val="24"/>
          <w:szCs w:val="24"/>
        </w:rPr>
        <w:t>re über Carl von Ossietzky, die kurz vor der Entscheidung des Nobelpreiskomitees im Zü</w:t>
      </w:r>
      <w:r w:rsidR="00E30525">
        <w:rPr>
          <w:rFonts w:cs="Times New Roman"/>
          <w:sz w:val="24"/>
          <w:szCs w:val="24"/>
        </w:rPr>
        <w:t>r</w:t>
      </w:r>
      <w:r w:rsidR="00E30525">
        <w:rPr>
          <w:rFonts w:cs="Times New Roman"/>
          <w:sz w:val="24"/>
          <w:szCs w:val="24"/>
        </w:rPr>
        <w:t xml:space="preserve">cher </w:t>
      </w:r>
      <w:proofErr w:type="spellStart"/>
      <w:r w:rsidR="00E30525">
        <w:rPr>
          <w:rFonts w:cs="Times New Roman"/>
          <w:sz w:val="24"/>
          <w:szCs w:val="24"/>
        </w:rPr>
        <w:t>Oprecht</w:t>
      </w:r>
      <w:proofErr w:type="spellEnd"/>
      <w:r w:rsidR="00E30525">
        <w:rPr>
          <w:rFonts w:cs="Times New Roman"/>
          <w:sz w:val="24"/>
          <w:szCs w:val="24"/>
        </w:rPr>
        <w:t xml:space="preserve"> Verlag erscheinen sollte und deren Verfasser Kurt Grossmann und Kurt Singer war</w:t>
      </w:r>
      <w:r w:rsidR="00730730">
        <w:rPr>
          <w:rFonts w:cs="Times New Roman"/>
          <w:sz w:val="24"/>
          <w:szCs w:val="24"/>
        </w:rPr>
        <w:t>en</w:t>
      </w:r>
      <w:r w:rsidR="00E30525">
        <w:rPr>
          <w:rFonts w:cs="Times New Roman"/>
          <w:sz w:val="24"/>
          <w:szCs w:val="24"/>
        </w:rPr>
        <w:t>. – Auf diesen Sachverhalt wird noch einzugehen sein.</w:t>
      </w:r>
    </w:p>
    <w:p w:rsidR="008124D6" w:rsidRDefault="00881531" w:rsidP="00681B49">
      <w:pPr>
        <w:spacing w:after="0"/>
        <w:jc w:val="both"/>
        <w:rPr>
          <w:rFonts w:cs="Times New Roman"/>
          <w:sz w:val="24"/>
          <w:szCs w:val="24"/>
        </w:rPr>
      </w:pPr>
      <w:r>
        <w:rPr>
          <w:rFonts w:cs="Times New Roman"/>
          <w:sz w:val="24"/>
          <w:szCs w:val="24"/>
        </w:rPr>
        <w:tab/>
        <w:t xml:space="preserve">Eine Konfliktlinie ganz anderer Art verlief zwischen dem Freundeskreis und der </w:t>
      </w:r>
      <w:r>
        <w:rPr>
          <w:rFonts w:cs="Times New Roman"/>
          <w:i/>
          <w:sz w:val="24"/>
          <w:szCs w:val="24"/>
        </w:rPr>
        <w:t>Ne</w:t>
      </w:r>
      <w:r>
        <w:rPr>
          <w:rFonts w:cs="Times New Roman"/>
          <w:i/>
          <w:sz w:val="24"/>
          <w:szCs w:val="24"/>
        </w:rPr>
        <w:t>u</w:t>
      </w:r>
      <w:r>
        <w:rPr>
          <w:rFonts w:cs="Times New Roman"/>
          <w:i/>
          <w:sz w:val="24"/>
          <w:szCs w:val="24"/>
        </w:rPr>
        <w:t>en Weltbühne</w:t>
      </w:r>
      <w:r>
        <w:rPr>
          <w:rFonts w:cs="Times New Roman"/>
          <w:sz w:val="24"/>
          <w:szCs w:val="24"/>
        </w:rPr>
        <w:t xml:space="preserve"> bzw. ihrem Prager Herausgeber Hermann </w:t>
      </w:r>
      <w:proofErr w:type="spellStart"/>
      <w:r>
        <w:rPr>
          <w:rFonts w:cs="Times New Roman"/>
          <w:sz w:val="24"/>
          <w:szCs w:val="24"/>
        </w:rPr>
        <w:t>Budzislawski</w:t>
      </w:r>
      <w:proofErr w:type="spellEnd"/>
      <w:r>
        <w:rPr>
          <w:rFonts w:cs="Times New Roman"/>
          <w:sz w:val="24"/>
          <w:szCs w:val="24"/>
        </w:rPr>
        <w:t xml:space="preserve">. Hilde Walter und die übrigen Mitglieder des Freundeskreises </w:t>
      </w:r>
      <w:proofErr w:type="gramStart"/>
      <w:r>
        <w:rPr>
          <w:rFonts w:cs="Times New Roman"/>
          <w:sz w:val="24"/>
          <w:szCs w:val="24"/>
        </w:rPr>
        <w:t>verfolgten</w:t>
      </w:r>
      <w:proofErr w:type="gramEnd"/>
      <w:r>
        <w:rPr>
          <w:rFonts w:cs="Times New Roman"/>
          <w:sz w:val="24"/>
          <w:szCs w:val="24"/>
        </w:rPr>
        <w:t xml:space="preserve"> </w:t>
      </w:r>
      <w:r w:rsidR="00703BE2">
        <w:rPr>
          <w:rFonts w:cs="Times New Roman"/>
          <w:sz w:val="24"/>
          <w:szCs w:val="24"/>
        </w:rPr>
        <w:t xml:space="preserve">in der Ossietzky-Kampagne </w:t>
      </w:r>
      <w:r>
        <w:rPr>
          <w:rFonts w:cs="Times New Roman"/>
          <w:sz w:val="24"/>
          <w:szCs w:val="24"/>
        </w:rPr>
        <w:t>eine Taktik des „verdeckten Agierens“</w:t>
      </w:r>
      <w:r w:rsidR="00703BE2">
        <w:rPr>
          <w:rFonts w:cs="Times New Roman"/>
          <w:sz w:val="24"/>
          <w:szCs w:val="24"/>
        </w:rPr>
        <w:t>. Sie plädierten also dafür, dass nicht das Exil als Träger einer In</w:t>
      </w:r>
      <w:r w:rsidR="00703BE2">
        <w:rPr>
          <w:rFonts w:cs="Times New Roman"/>
          <w:sz w:val="24"/>
          <w:szCs w:val="24"/>
        </w:rPr>
        <w:t>i</w:t>
      </w:r>
      <w:r w:rsidR="00703BE2">
        <w:rPr>
          <w:rFonts w:cs="Times New Roman"/>
          <w:sz w:val="24"/>
          <w:szCs w:val="24"/>
        </w:rPr>
        <w:t>tiative</w:t>
      </w:r>
      <w:r w:rsidR="008124D6">
        <w:rPr>
          <w:rFonts w:cs="Times New Roman"/>
          <w:sz w:val="24"/>
          <w:szCs w:val="24"/>
        </w:rPr>
        <w:t xml:space="preserve"> </w:t>
      </w:r>
      <w:r w:rsidR="00703BE2">
        <w:rPr>
          <w:rFonts w:cs="Times New Roman"/>
          <w:sz w:val="24"/>
          <w:szCs w:val="24"/>
        </w:rPr>
        <w:t>zugunsten Ossietzkys oder einer Meldung über sein Befinden in Erscheinung trat, so</w:t>
      </w:r>
      <w:r w:rsidR="00703BE2">
        <w:rPr>
          <w:rFonts w:cs="Times New Roman"/>
          <w:sz w:val="24"/>
          <w:szCs w:val="24"/>
        </w:rPr>
        <w:t>n</w:t>
      </w:r>
      <w:r w:rsidR="00703BE2">
        <w:rPr>
          <w:rFonts w:cs="Times New Roman"/>
          <w:sz w:val="24"/>
          <w:szCs w:val="24"/>
        </w:rPr>
        <w:t xml:space="preserve">dern zunächst stets </w:t>
      </w:r>
      <w:r w:rsidR="00703BE2" w:rsidRPr="00703BE2">
        <w:rPr>
          <w:rFonts w:cs="Times New Roman"/>
          <w:i/>
          <w:sz w:val="24"/>
          <w:szCs w:val="24"/>
        </w:rPr>
        <w:t>eine ausländische Zeitschrift</w:t>
      </w:r>
      <w:r w:rsidR="00703BE2">
        <w:rPr>
          <w:rFonts w:cs="Times New Roman"/>
          <w:sz w:val="24"/>
          <w:szCs w:val="24"/>
        </w:rPr>
        <w:t xml:space="preserve"> und erst danach – unter Berufung auf diese Quelle – eine Exilzeitschrift, </w:t>
      </w:r>
      <w:r w:rsidR="008124D6">
        <w:rPr>
          <w:rFonts w:cs="Times New Roman"/>
          <w:sz w:val="24"/>
          <w:szCs w:val="24"/>
        </w:rPr>
        <w:t xml:space="preserve">während </w:t>
      </w:r>
      <w:proofErr w:type="spellStart"/>
      <w:r w:rsidR="008124D6">
        <w:rPr>
          <w:rFonts w:cs="Times New Roman"/>
          <w:sz w:val="24"/>
          <w:szCs w:val="24"/>
        </w:rPr>
        <w:t>Budzislawski</w:t>
      </w:r>
      <w:proofErr w:type="spellEnd"/>
      <w:r w:rsidR="008124D6">
        <w:rPr>
          <w:rFonts w:cs="Times New Roman"/>
          <w:sz w:val="24"/>
          <w:szCs w:val="24"/>
        </w:rPr>
        <w:t xml:space="preserve"> für „offenes Agieren“ plädierte.</w:t>
      </w:r>
      <w:r w:rsidR="00703BE2">
        <w:rPr>
          <w:rStyle w:val="Funotenzeichen"/>
          <w:rFonts w:cs="Times New Roman"/>
          <w:sz w:val="24"/>
          <w:szCs w:val="24"/>
        </w:rPr>
        <w:footnoteReference w:id="15"/>
      </w:r>
      <w:r w:rsidR="008124D6">
        <w:rPr>
          <w:rFonts w:cs="Times New Roman"/>
          <w:sz w:val="24"/>
          <w:szCs w:val="24"/>
        </w:rPr>
        <w:t xml:space="preserve"> Für „offenes Agieren“ traten auch die KPD bzw. die ihr nahestehenden Publizisten und Organis</w:t>
      </w:r>
      <w:r w:rsidR="008124D6">
        <w:rPr>
          <w:rFonts w:cs="Times New Roman"/>
          <w:sz w:val="24"/>
          <w:szCs w:val="24"/>
        </w:rPr>
        <w:t>a</w:t>
      </w:r>
      <w:r w:rsidR="008124D6">
        <w:rPr>
          <w:rFonts w:cs="Times New Roman"/>
          <w:sz w:val="24"/>
          <w:szCs w:val="24"/>
        </w:rPr>
        <w:t xml:space="preserve">tionen ein, was dem Streit mit der </w:t>
      </w:r>
      <w:r w:rsidR="008124D6">
        <w:rPr>
          <w:rFonts w:cs="Times New Roman"/>
          <w:i/>
          <w:sz w:val="24"/>
          <w:szCs w:val="24"/>
        </w:rPr>
        <w:t xml:space="preserve">Neuen Weltbühne </w:t>
      </w:r>
      <w:r w:rsidR="008124D6">
        <w:rPr>
          <w:rFonts w:cs="Times New Roman"/>
          <w:sz w:val="24"/>
          <w:szCs w:val="24"/>
        </w:rPr>
        <w:t xml:space="preserve">einen politischen Akzent verlieh. </w:t>
      </w:r>
    </w:p>
    <w:p w:rsidR="00266A11" w:rsidRDefault="00266A11" w:rsidP="00681B49">
      <w:pPr>
        <w:spacing w:after="0"/>
        <w:jc w:val="both"/>
        <w:rPr>
          <w:rFonts w:cs="Times New Roman"/>
          <w:sz w:val="24"/>
          <w:szCs w:val="24"/>
        </w:rPr>
      </w:pPr>
      <w:r>
        <w:rPr>
          <w:rFonts w:cs="Times New Roman"/>
          <w:sz w:val="24"/>
          <w:szCs w:val="24"/>
        </w:rPr>
        <w:tab/>
        <w:t xml:space="preserve">Die divergierenden Auffassungen über Taktik und Vorgehensweise </w:t>
      </w:r>
      <w:r w:rsidR="00730730">
        <w:rPr>
          <w:rFonts w:cs="Times New Roman"/>
          <w:sz w:val="24"/>
          <w:szCs w:val="24"/>
        </w:rPr>
        <w:t>beruhten auf</w:t>
      </w:r>
      <w:r>
        <w:rPr>
          <w:rFonts w:cs="Times New Roman"/>
          <w:sz w:val="24"/>
          <w:szCs w:val="24"/>
        </w:rPr>
        <w:t xml:space="preserve"> u</w:t>
      </w:r>
      <w:r>
        <w:rPr>
          <w:rFonts w:cs="Times New Roman"/>
          <w:sz w:val="24"/>
          <w:szCs w:val="24"/>
        </w:rPr>
        <w:t>n</w:t>
      </w:r>
      <w:r>
        <w:rPr>
          <w:rFonts w:cs="Times New Roman"/>
          <w:sz w:val="24"/>
          <w:szCs w:val="24"/>
        </w:rPr>
        <w:t xml:space="preserve">terschiedlichen Interessenlagen. Für eine Zeitschrift </w:t>
      </w:r>
      <w:r w:rsidR="004D7E08">
        <w:rPr>
          <w:rFonts w:cs="Times New Roman"/>
          <w:sz w:val="24"/>
          <w:szCs w:val="24"/>
        </w:rPr>
        <w:t xml:space="preserve">wie die </w:t>
      </w:r>
      <w:r w:rsidR="004D7E08">
        <w:rPr>
          <w:rFonts w:cs="Times New Roman"/>
          <w:i/>
          <w:sz w:val="24"/>
          <w:szCs w:val="24"/>
        </w:rPr>
        <w:t xml:space="preserve">Neue Weltbühne </w:t>
      </w:r>
      <w:r>
        <w:rPr>
          <w:rFonts w:cs="Times New Roman"/>
          <w:sz w:val="24"/>
          <w:szCs w:val="24"/>
        </w:rPr>
        <w:t>war die Ford</w:t>
      </w:r>
      <w:r>
        <w:rPr>
          <w:rFonts w:cs="Times New Roman"/>
          <w:sz w:val="24"/>
          <w:szCs w:val="24"/>
        </w:rPr>
        <w:t>e</w:t>
      </w:r>
      <w:r>
        <w:rPr>
          <w:rFonts w:cs="Times New Roman"/>
          <w:sz w:val="24"/>
          <w:szCs w:val="24"/>
        </w:rPr>
        <w:t>rung nach „offenem Agieren“ eine interessenbedingte Notwendigkeit. „</w:t>
      </w:r>
      <w:r w:rsidR="00703BE2">
        <w:rPr>
          <w:rFonts w:cs="Times New Roman"/>
          <w:sz w:val="24"/>
          <w:szCs w:val="24"/>
        </w:rPr>
        <w:t>V</w:t>
      </w:r>
      <w:r>
        <w:rPr>
          <w:rFonts w:cs="Times New Roman"/>
          <w:sz w:val="24"/>
          <w:szCs w:val="24"/>
        </w:rPr>
        <w:t xml:space="preserve">erdecktes Agieren“ behinderte die publizistische Verwertung des Falles. Für </w:t>
      </w:r>
      <w:proofErr w:type="spellStart"/>
      <w:r>
        <w:rPr>
          <w:rFonts w:cs="Times New Roman"/>
          <w:sz w:val="24"/>
          <w:szCs w:val="24"/>
        </w:rPr>
        <w:t>Budzislawski</w:t>
      </w:r>
      <w:proofErr w:type="spellEnd"/>
      <w:r>
        <w:rPr>
          <w:rFonts w:cs="Times New Roman"/>
          <w:sz w:val="24"/>
          <w:szCs w:val="24"/>
        </w:rPr>
        <w:t>, den Herausgeber, stellte es deshalb schon ein Zugeständnis dar, wenn er sich, wie von Hilde Walter verla</w:t>
      </w:r>
      <w:r w:rsidR="00AC4157">
        <w:rPr>
          <w:rFonts w:cs="Times New Roman"/>
          <w:sz w:val="24"/>
          <w:szCs w:val="24"/>
        </w:rPr>
        <w:t>n</w:t>
      </w:r>
      <w:r>
        <w:rPr>
          <w:rFonts w:cs="Times New Roman"/>
          <w:sz w:val="24"/>
          <w:szCs w:val="24"/>
        </w:rPr>
        <w:t xml:space="preserve">gt, bei der Berichterstattung </w:t>
      </w:r>
      <w:r w:rsidR="00703BE2">
        <w:rPr>
          <w:rFonts w:cs="Times New Roman"/>
          <w:sz w:val="24"/>
          <w:szCs w:val="24"/>
        </w:rPr>
        <w:t xml:space="preserve">starke </w:t>
      </w:r>
      <w:r>
        <w:rPr>
          <w:rFonts w:cs="Times New Roman"/>
          <w:sz w:val="24"/>
          <w:szCs w:val="24"/>
        </w:rPr>
        <w:t>Zurückhaltung auferlegte. Mehr und weiterreichende Vo</w:t>
      </w:r>
      <w:r>
        <w:rPr>
          <w:rFonts w:cs="Times New Roman"/>
          <w:sz w:val="24"/>
          <w:szCs w:val="24"/>
        </w:rPr>
        <w:t>r</w:t>
      </w:r>
      <w:r>
        <w:rPr>
          <w:rFonts w:cs="Times New Roman"/>
          <w:sz w:val="24"/>
          <w:szCs w:val="24"/>
        </w:rPr>
        <w:t>schriften wollte er sich von Außenstehenden unter keinen Umständen machen lassen.</w:t>
      </w:r>
      <w:r w:rsidR="00703BE2">
        <w:rPr>
          <w:rFonts w:cs="Times New Roman"/>
          <w:sz w:val="24"/>
          <w:szCs w:val="24"/>
        </w:rPr>
        <w:t xml:space="preserve"> Dass </w:t>
      </w:r>
      <w:proofErr w:type="spellStart"/>
      <w:r w:rsidR="00703BE2">
        <w:rPr>
          <w:rFonts w:cs="Times New Roman"/>
          <w:sz w:val="24"/>
          <w:szCs w:val="24"/>
        </w:rPr>
        <w:t>Budzislawski</w:t>
      </w:r>
      <w:proofErr w:type="spellEnd"/>
      <w:r w:rsidR="00703BE2">
        <w:rPr>
          <w:rFonts w:cs="Times New Roman"/>
          <w:sz w:val="24"/>
          <w:szCs w:val="24"/>
        </w:rPr>
        <w:t xml:space="preserve"> sich aufgrund der Kontinuitätslinie, die zwischen der Berliner </w:t>
      </w:r>
      <w:r w:rsidR="00703BE2">
        <w:rPr>
          <w:rFonts w:cs="Times New Roman"/>
          <w:i/>
          <w:sz w:val="24"/>
          <w:szCs w:val="24"/>
        </w:rPr>
        <w:t>Weltbühne</w:t>
      </w:r>
      <w:r w:rsidR="00703BE2">
        <w:rPr>
          <w:rFonts w:cs="Times New Roman"/>
          <w:sz w:val="24"/>
          <w:szCs w:val="24"/>
        </w:rPr>
        <w:t xml:space="preserve"> und der </w:t>
      </w:r>
      <w:r w:rsidR="00703BE2">
        <w:rPr>
          <w:rFonts w:cs="Times New Roman"/>
          <w:i/>
          <w:sz w:val="24"/>
          <w:szCs w:val="24"/>
        </w:rPr>
        <w:t>Neuen Weltbühne</w:t>
      </w:r>
      <w:r w:rsidR="00703BE2">
        <w:rPr>
          <w:rFonts w:cs="Times New Roman"/>
          <w:sz w:val="24"/>
          <w:szCs w:val="24"/>
        </w:rPr>
        <w:t xml:space="preserve"> </w:t>
      </w:r>
      <w:r w:rsidR="001A03EE">
        <w:rPr>
          <w:rFonts w:cs="Times New Roman"/>
          <w:sz w:val="24"/>
          <w:szCs w:val="24"/>
        </w:rPr>
        <w:t xml:space="preserve">bestand, </w:t>
      </w:r>
      <w:r w:rsidR="00703BE2">
        <w:rPr>
          <w:rFonts w:cs="Times New Roman"/>
          <w:sz w:val="24"/>
          <w:szCs w:val="24"/>
        </w:rPr>
        <w:t>in der P</w:t>
      </w:r>
      <w:r w:rsidR="002726C6">
        <w:rPr>
          <w:rFonts w:cs="Times New Roman"/>
          <w:sz w:val="24"/>
          <w:szCs w:val="24"/>
        </w:rPr>
        <w:t>f</w:t>
      </w:r>
      <w:r w:rsidR="00703BE2">
        <w:rPr>
          <w:rFonts w:cs="Times New Roman"/>
          <w:sz w:val="24"/>
          <w:szCs w:val="24"/>
        </w:rPr>
        <w:t xml:space="preserve">licht sah, </w:t>
      </w:r>
      <w:r w:rsidR="00B90C8F">
        <w:rPr>
          <w:rFonts w:cs="Times New Roman"/>
          <w:sz w:val="24"/>
          <w:szCs w:val="24"/>
        </w:rPr>
        <w:t>über den Fall Ossietzky aktuell zu berichten, wurde von Hilde Walter nicht akzeptiert. Sie sah darin einen offenen Verstoß gegen die polit</w:t>
      </w:r>
      <w:r w:rsidR="00B90C8F">
        <w:rPr>
          <w:rFonts w:cs="Times New Roman"/>
          <w:sz w:val="24"/>
          <w:szCs w:val="24"/>
        </w:rPr>
        <w:t>i</w:t>
      </w:r>
      <w:r w:rsidR="00B90C8F">
        <w:rPr>
          <w:rFonts w:cs="Times New Roman"/>
          <w:sz w:val="24"/>
          <w:szCs w:val="24"/>
        </w:rPr>
        <w:t>sche Solidarität.</w:t>
      </w:r>
      <w:r>
        <w:rPr>
          <w:rStyle w:val="Funotenzeichen"/>
          <w:rFonts w:cs="Times New Roman"/>
          <w:sz w:val="24"/>
          <w:szCs w:val="24"/>
        </w:rPr>
        <w:footnoteReference w:id="16"/>
      </w:r>
      <w:r>
        <w:rPr>
          <w:rFonts w:cs="Times New Roman"/>
          <w:sz w:val="24"/>
          <w:szCs w:val="24"/>
        </w:rPr>
        <w:t xml:space="preserve"> </w:t>
      </w:r>
      <w:r w:rsidR="00B90C8F">
        <w:rPr>
          <w:rFonts w:cs="Times New Roman"/>
          <w:sz w:val="24"/>
          <w:szCs w:val="24"/>
        </w:rPr>
        <w:t>– D</w:t>
      </w:r>
      <w:r>
        <w:rPr>
          <w:rFonts w:cs="Times New Roman"/>
          <w:sz w:val="24"/>
          <w:szCs w:val="24"/>
        </w:rPr>
        <w:t xml:space="preserve">ie KPD </w:t>
      </w:r>
      <w:r w:rsidR="00B90C8F">
        <w:rPr>
          <w:rFonts w:cs="Times New Roman"/>
          <w:sz w:val="24"/>
          <w:szCs w:val="24"/>
        </w:rPr>
        <w:t xml:space="preserve">wiederum </w:t>
      </w:r>
      <w:r>
        <w:rPr>
          <w:rFonts w:cs="Times New Roman"/>
          <w:sz w:val="24"/>
          <w:szCs w:val="24"/>
        </w:rPr>
        <w:t xml:space="preserve">plädierte für </w:t>
      </w:r>
      <w:r w:rsidR="00B90C8F">
        <w:rPr>
          <w:rFonts w:cs="Times New Roman"/>
          <w:sz w:val="24"/>
          <w:szCs w:val="24"/>
        </w:rPr>
        <w:t xml:space="preserve">uneingeschränkt </w:t>
      </w:r>
      <w:r>
        <w:rPr>
          <w:rFonts w:cs="Times New Roman"/>
          <w:sz w:val="24"/>
          <w:szCs w:val="24"/>
        </w:rPr>
        <w:t>„offenes Agiere</w:t>
      </w:r>
      <w:r w:rsidR="00AC4157">
        <w:rPr>
          <w:rFonts w:cs="Times New Roman"/>
          <w:sz w:val="24"/>
          <w:szCs w:val="24"/>
        </w:rPr>
        <w:t>n</w:t>
      </w:r>
      <w:r>
        <w:rPr>
          <w:rFonts w:cs="Times New Roman"/>
          <w:sz w:val="24"/>
          <w:szCs w:val="24"/>
        </w:rPr>
        <w:t>“</w:t>
      </w:r>
      <w:r w:rsidR="00B90C8F">
        <w:rPr>
          <w:rFonts w:cs="Times New Roman"/>
          <w:sz w:val="24"/>
          <w:szCs w:val="24"/>
        </w:rPr>
        <w:t xml:space="preserve">. </w:t>
      </w:r>
      <w:r>
        <w:rPr>
          <w:rFonts w:cs="Times New Roman"/>
          <w:sz w:val="24"/>
          <w:szCs w:val="24"/>
        </w:rPr>
        <w:t>Dieses Verlangen entspra</w:t>
      </w:r>
      <w:r w:rsidR="00BB7A77">
        <w:rPr>
          <w:rFonts w:cs="Times New Roman"/>
          <w:sz w:val="24"/>
          <w:szCs w:val="24"/>
        </w:rPr>
        <w:t>ch</w:t>
      </w:r>
      <w:r>
        <w:rPr>
          <w:rFonts w:cs="Times New Roman"/>
          <w:sz w:val="24"/>
          <w:szCs w:val="24"/>
        </w:rPr>
        <w:t xml:space="preserve"> ihrem eigenen politischen Führungsanspruch.</w:t>
      </w:r>
      <w:r w:rsidR="00B90C8F">
        <w:rPr>
          <w:rFonts w:cs="Times New Roman"/>
          <w:sz w:val="24"/>
          <w:szCs w:val="24"/>
        </w:rPr>
        <w:t xml:space="preserve"> Nur unter starkem politischem Druck beugte sie sich dem Verlangen des Freundeskreises.</w:t>
      </w:r>
    </w:p>
    <w:p w:rsidR="008124D6" w:rsidRPr="007C2CBE" w:rsidRDefault="00266A11" w:rsidP="00681B49">
      <w:pPr>
        <w:spacing w:after="0"/>
        <w:jc w:val="both"/>
        <w:rPr>
          <w:rFonts w:cs="Times New Roman"/>
          <w:sz w:val="24"/>
          <w:szCs w:val="24"/>
        </w:rPr>
      </w:pPr>
      <w:r>
        <w:rPr>
          <w:rFonts w:cs="Times New Roman"/>
          <w:sz w:val="24"/>
          <w:szCs w:val="24"/>
        </w:rPr>
        <w:tab/>
      </w:r>
      <w:r w:rsidR="00B90C8F">
        <w:rPr>
          <w:rFonts w:cs="Times New Roman"/>
          <w:sz w:val="24"/>
          <w:szCs w:val="24"/>
        </w:rPr>
        <w:t xml:space="preserve">In der Frage, ob und in welchem Maße </w:t>
      </w:r>
      <w:r w:rsidR="007C2CBE">
        <w:rPr>
          <w:rFonts w:cs="Times New Roman"/>
          <w:sz w:val="24"/>
          <w:szCs w:val="24"/>
        </w:rPr>
        <w:t>der Fall Ossietzky</w:t>
      </w:r>
      <w:r>
        <w:rPr>
          <w:rFonts w:cs="Times New Roman"/>
          <w:sz w:val="24"/>
          <w:szCs w:val="24"/>
        </w:rPr>
        <w:t xml:space="preserve"> </w:t>
      </w:r>
      <w:r w:rsidR="007C2CBE">
        <w:rPr>
          <w:rFonts w:cs="Times New Roman"/>
          <w:sz w:val="24"/>
          <w:szCs w:val="24"/>
        </w:rPr>
        <w:t xml:space="preserve">ein eminent </w:t>
      </w:r>
      <w:r w:rsidR="007C2CBE" w:rsidRPr="00B90C8F">
        <w:rPr>
          <w:rFonts w:cs="Times New Roman"/>
          <w:i/>
          <w:sz w:val="24"/>
          <w:szCs w:val="24"/>
        </w:rPr>
        <w:t xml:space="preserve">politisches </w:t>
      </w:r>
      <w:r w:rsidR="007C2CBE">
        <w:rPr>
          <w:rFonts w:cs="Times New Roman"/>
          <w:sz w:val="24"/>
          <w:szCs w:val="24"/>
        </w:rPr>
        <w:t>Fa</w:t>
      </w:r>
      <w:r w:rsidR="007C2CBE">
        <w:rPr>
          <w:rFonts w:cs="Times New Roman"/>
          <w:sz w:val="24"/>
          <w:szCs w:val="24"/>
        </w:rPr>
        <w:t>k</w:t>
      </w:r>
      <w:r w:rsidR="007C2CBE">
        <w:rPr>
          <w:rFonts w:cs="Times New Roman"/>
          <w:sz w:val="24"/>
          <w:szCs w:val="24"/>
        </w:rPr>
        <w:t xml:space="preserve">tum war, </w:t>
      </w:r>
      <w:r w:rsidR="00B90C8F">
        <w:rPr>
          <w:rFonts w:cs="Times New Roman"/>
          <w:sz w:val="24"/>
          <w:szCs w:val="24"/>
        </w:rPr>
        <w:t>gab es im Prinzip kaum Unterschiede zwischen Freundeskreis und seinen Kritikern</w:t>
      </w:r>
      <w:r w:rsidR="007C2CBE">
        <w:rPr>
          <w:rFonts w:cs="Times New Roman"/>
          <w:sz w:val="24"/>
          <w:szCs w:val="24"/>
        </w:rPr>
        <w:t xml:space="preserve">. </w:t>
      </w:r>
      <w:r w:rsidR="00B90C8F">
        <w:rPr>
          <w:rFonts w:cs="Times New Roman"/>
          <w:sz w:val="24"/>
          <w:szCs w:val="24"/>
        </w:rPr>
        <w:t>De</w:t>
      </w:r>
      <w:r w:rsidR="007C2CBE">
        <w:rPr>
          <w:rFonts w:cs="Times New Roman"/>
          <w:sz w:val="24"/>
          <w:szCs w:val="24"/>
        </w:rPr>
        <w:t>r</w:t>
      </w:r>
      <w:r w:rsidR="00B90C8F">
        <w:rPr>
          <w:rFonts w:cs="Times New Roman"/>
          <w:sz w:val="24"/>
          <w:szCs w:val="24"/>
        </w:rPr>
        <w:t xml:space="preserve"> Freundeskreis</w:t>
      </w:r>
      <w:r w:rsidR="007C2CBE">
        <w:rPr>
          <w:rFonts w:cs="Times New Roman"/>
          <w:sz w:val="24"/>
          <w:szCs w:val="24"/>
        </w:rPr>
        <w:t xml:space="preserve"> war jedoch überzeugt, dass bei einer uneingeschränkt öffentlichen Them</w:t>
      </w:r>
      <w:r w:rsidR="007C2CBE">
        <w:rPr>
          <w:rFonts w:cs="Times New Roman"/>
          <w:sz w:val="24"/>
          <w:szCs w:val="24"/>
        </w:rPr>
        <w:t>a</w:t>
      </w:r>
      <w:r w:rsidR="007C2CBE">
        <w:rPr>
          <w:rFonts w:cs="Times New Roman"/>
          <w:sz w:val="24"/>
          <w:szCs w:val="24"/>
        </w:rPr>
        <w:t>tisierung kaum eine Chance bestand, Ossietzky aus dem Konzentrationslager freizubeko</w:t>
      </w:r>
      <w:r w:rsidR="007C2CBE">
        <w:rPr>
          <w:rFonts w:cs="Times New Roman"/>
          <w:sz w:val="24"/>
          <w:szCs w:val="24"/>
        </w:rPr>
        <w:t>m</w:t>
      </w:r>
      <w:r w:rsidR="007C2CBE">
        <w:rPr>
          <w:rFonts w:cs="Times New Roman"/>
          <w:sz w:val="24"/>
          <w:szCs w:val="24"/>
        </w:rPr>
        <w:t>men.</w:t>
      </w:r>
      <w:r w:rsidR="007C2CBE">
        <w:rPr>
          <w:rStyle w:val="Funotenzeichen"/>
          <w:rFonts w:cs="Times New Roman"/>
          <w:sz w:val="24"/>
          <w:szCs w:val="24"/>
        </w:rPr>
        <w:footnoteReference w:id="17"/>
      </w:r>
      <w:r w:rsidR="007C2CBE">
        <w:rPr>
          <w:rFonts w:cs="Times New Roman"/>
          <w:sz w:val="24"/>
          <w:szCs w:val="24"/>
        </w:rPr>
        <w:t xml:space="preserve"> Eine Be</w:t>
      </w:r>
      <w:r w:rsidR="00AC4157">
        <w:rPr>
          <w:rFonts w:cs="Times New Roman"/>
          <w:sz w:val="24"/>
          <w:szCs w:val="24"/>
        </w:rPr>
        <w:t>h</w:t>
      </w:r>
      <w:r w:rsidR="007C2CBE">
        <w:rPr>
          <w:rFonts w:cs="Times New Roman"/>
          <w:sz w:val="24"/>
          <w:szCs w:val="24"/>
        </w:rPr>
        <w:t xml:space="preserve">andlung des Falles </w:t>
      </w:r>
      <w:r w:rsidR="00B90C8F">
        <w:rPr>
          <w:rFonts w:cs="Times New Roman"/>
          <w:sz w:val="24"/>
          <w:szCs w:val="24"/>
        </w:rPr>
        <w:t xml:space="preserve">durch die KPD und </w:t>
      </w:r>
      <w:r w:rsidR="007C2CBE">
        <w:rPr>
          <w:rFonts w:cs="Times New Roman"/>
          <w:sz w:val="24"/>
          <w:szCs w:val="24"/>
        </w:rPr>
        <w:t xml:space="preserve">nach </w:t>
      </w:r>
      <w:r w:rsidR="00B90C8F">
        <w:rPr>
          <w:rFonts w:cs="Times New Roman"/>
          <w:sz w:val="24"/>
          <w:szCs w:val="24"/>
        </w:rPr>
        <w:t>ihr</w:t>
      </w:r>
      <w:r w:rsidR="007C2CBE">
        <w:rPr>
          <w:rFonts w:cs="Times New Roman"/>
          <w:sz w:val="24"/>
          <w:szCs w:val="24"/>
        </w:rPr>
        <w:t xml:space="preserve">en Vorstellungen </w:t>
      </w:r>
      <w:r w:rsidR="001A03EE">
        <w:rPr>
          <w:rFonts w:cs="Times New Roman"/>
          <w:sz w:val="24"/>
          <w:szCs w:val="24"/>
        </w:rPr>
        <w:t>h</w:t>
      </w:r>
      <w:r w:rsidR="007C2CBE">
        <w:rPr>
          <w:rFonts w:cs="Times New Roman"/>
          <w:sz w:val="24"/>
          <w:szCs w:val="24"/>
        </w:rPr>
        <w:t xml:space="preserve">ätte die </w:t>
      </w:r>
      <w:r w:rsidR="00BB7A77">
        <w:rPr>
          <w:rFonts w:cs="Times New Roman"/>
          <w:sz w:val="24"/>
          <w:szCs w:val="24"/>
        </w:rPr>
        <w:t xml:space="preserve">nichtdeutsche </w:t>
      </w:r>
      <w:r w:rsidR="007C2CBE">
        <w:rPr>
          <w:rFonts w:cs="Times New Roman"/>
          <w:sz w:val="24"/>
          <w:szCs w:val="24"/>
        </w:rPr>
        <w:t>Öffentlichkeit polarisiert.</w:t>
      </w:r>
      <w:r w:rsidR="001A03EE">
        <w:rPr>
          <w:rStyle w:val="Funotenzeichen"/>
          <w:rFonts w:cs="Times New Roman"/>
          <w:sz w:val="24"/>
          <w:szCs w:val="24"/>
        </w:rPr>
        <w:footnoteReference w:id="18"/>
      </w:r>
      <w:r w:rsidR="001A03EE">
        <w:rPr>
          <w:rFonts w:cs="Times New Roman"/>
          <w:sz w:val="24"/>
          <w:szCs w:val="24"/>
        </w:rPr>
        <w:t xml:space="preserve"> </w:t>
      </w:r>
      <w:r w:rsidR="00B90C8F">
        <w:rPr>
          <w:rFonts w:cs="Times New Roman"/>
          <w:sz w:val="24"/>
          <w:szCs w:val="24"/>
        </w:rPr>
        <w:t>D</w:t>
      </w:r>
      <w:r w:rsidR="007C2CBE">
        <w:rPr>
          <w:rFonts w:cs="Times New Roman"/>
          <w:sz w:val="24"/>
          <w:szCs w:val="24"/>
        </w:rPr>
        <w:t xml:space="preserve">iese Polarisierung aber hätte </w:t>
      </w:r>
      <w:r w:rsidR="001A03EE">
        <w:rPr>
          <w:rFonts w:cs="Times New Roman"/>
          <w:sz w:val="24"/>
          <w:szCs w:val="24"/>
        </w:rPr>
        <w:t xml:space="preserve">wiederum </w:t>
      </w:r>
      <w:r w:rsidR="007C2CBE">
        <w:rPr>
          <w:rFonts w:cs="Times New Roman"/>
          <w:sz w:val="24"/>
          <w:szCs w:val="24"/>
        </w:rPr>
        <w:t>den Nati</w:t>
      </w:r>
      <w:r w:rsidR="007C2CBE">
        <w:rPr>
          <w:rFonts w:cs="Times New Roman"/>
          <w:sz w:val="24"/>
          <w:szCs w:val="24"/>
        </w:rPr>
        <w:t>o</w:t>
      </w:r>
      <w:r w:rsidR="007C2CBE">
        <w:rPr>
          <w:rFonts w:cs="Times New Roman"/>
          <w:sz w:val="24"/>
          <w:szCs w:val="24"/>
        </w:rPr>
        <w:lastRenderedPageBreak/>
        <w:t>nalsozialisten in die Hände gespielt</w:t>
      </w:r>
      <w:r w:rsidR="001A03EE">
        <w:rPr>
          <w:rFonts w:cs="Times New Roman"/>
          <w:sz w:val="24"/>
          <w:szCs w:val="24"/>
        </w:rPr>
        <w:t xml:space="preserve"> und ih</w:t>
      </w:r>
      <w:r w:rsidR="007C2CBE">
        <w:rPr>
          <w:rFonts w:cs="Times New Roman"/>
          <w:sz w:val="24"/>
          <w:szCs w:val="24"/>
        </w:rPr>
        <w:t xml:space="preserve">nen die Möglichkeit eröffnet, eine Diskussion über die Position Ossietzkys und die Politik der </w:t>
      </w:r>
      <w:r w:rsidR="007C2CBE">
        <w:rPr>
          <w:rFonts w:cs="Times New Roman"/>
          <w:i/>
          <w:sz w:val="24"/>
          <w:szCs w:val="24"/>
        </w:rPr>
        <w:t>Weltbühne</w:t>
      </w:r>
      <w:r w:rsidR="007C2CBE">
        <w:rPr>
          <w:rFonts w:cs="Times New Roman"/>
          <w:sz w:val="24"/>
          <w:szCs w:val="24"/>
        </w:rPr>
        <w:t xml:space="preserve"> zu </w:t>
      </w:r>
      <w:r w:rsidR="00C37FD3">
        <w:rPr>
          <w:rFonts w:cs="Times New Roman"/>
          <w:sz w:val="24"/>
          <w:szCs w:val="24"/>
        </w:rPr>
        <w:t>eröffn</w:t>
      </w:r>
      <w:r w:rsidR="007C2CBE">
        <w:rPr>
          <w:rFonts w:cs="Times New Roman"/>
          <w:sz w:val="24"/>
          <w:szCs w:val="24"/>
        </w:rPr>
        <w:t xml:space="preserve">en. </w:t>
      </w:r>
      <w:r w:rsidR="00C37FD3">
        <w:rPr>
          <w:rFonts w:cs="Times New Roman"/>
          <w:sz w:val="24"/>
          <w:szCs w:val="24"/>
        </w:rPr>
        <w:t>Dies</w:t>
      </w:r>
      <w:r w:rsidR="007C2CBE">
        <w:rPr>
          <w:rFonts w:cs="Times New Roman"/>
          <w:sz w:val="24"/>
          <w:szCs w:val="24"/>
        </w:rPr>
        <w:t>e Diskussi</w:t>
      </w:r>
      <w:r w:rsidR="00AC4157">
        <w:rPr>
          <w:rFonts w:cs="Times New Roman"/>
          <w:sz w:val="24"/>
          <w:szCs w:val="24"/>
        </w:rPr>
        <w:t>o</w:t>
      </w:r>
      <w:r w:rsidR="007C2CBE">
        <w:rPr>
          <w:rFonts w:cs="Times New Roman"/>
          <w:sz w:val="24"/>
          <w:szCs w:val="24"/>
        </w:rPr>
        <w:t>n wäre kontrovers ausgefallen</w:t>
      </w:r>
      <w:r w:rsidR="00C37FD3">
        <w:rPr>
          <w:rFonts w:cs="Times New Roman"/>
          <w:sz w:val="24"/>
          <w:szCs w:val="24"/>
        </w:rPr>
        <w:t xml:space="preserve"> und damit für Ossietzky von Nachteil gewesen</w:t>
      </w:r>
      <w:r w:rsidR="007C2CBE">
        <w:rPr>
          <w:rFonts w:cs="Times New Roman"/>
          <w:sz w:val="24"/>
          <w:szCs w:val="24"/>
        </w:rPr>
        <w:t xml:space="preserve">. Nur wenn </w:t>
      </w:r>
      <w:r w:rsidR="00DE068D">
        <w:rPr>
          <w:rFonts w:cs="Times New Roman"/>
          <w:sz w:val="24"/>
          <w:szCs w:val="24"/>
        </w:rPr>
        <w:t xml:space="preserve">sich </w:t>
      </w:r>
      <w:r w:rsidR="007C2CBE">
        <w:rPr>
          <w:rFonts w:cs="Times New Roman"/>
          <w:sz w:val="24"/>
          <w:szCs w:val="24"/>
        </w:rPr>
        <w:t xml:space="preserve">die Nationalsozialisten </w:t>
      </w:r>
      <w:r w:rsidR="00BB7A77">
        <w:rPr>
          <w:rFonts w:cs="Times New Roman"/>
          <w:sz w:val="24"/>
          <w:szCs w:val="24"/>
        </w:rPr>
        <w:t xml:space="preserve">in der Ossietzky-Frage </w:t>
      </w:r>
      <w:r w:rsidR="007C2CBE">
        <w:rPr>
          <w:rFonts w:cs="Times New Roman"/>
          <w:sz w:val="24"/>
          <w:szCs w:val="24"/>
        </w:rPr>
        <w:t>einer mehr oder weniger geschlossenen Front</w:t>
      </w:r>
      <w:r w:rsidR="00DE068D">
        <w:rPr>
          <w:rFonts w:cs="Times New Roman"/>
          <w:sz w:val="24"/>
          <w:szCs w:val="24"/>
        </w:rPr>
        <w:t xml:space="preserve"> </w:t>
      </w:r>
      <w:r w:rsidR="007C2CBE">
        <w:rPr>
          <w:rFonts w:cs="Times New Roman"/>
          <w:sz w:val="24"/>
          <w:szCs w:val="24"/>
        </w:rPr>
        <w:t>g</w:t>
      </w:r>
      <w:r w:rsidR="007C2CBE">
        <w:rPr>
          <w:rFonts w:cs="Times New Roman"/>
          <w:sz w:val="24"/>
          <w:szCs w:val="24"/>
        </w:rPr>
        <w:t>e</w:t>
      </w:r>
      <w:r w:rsidR="007C2CBE">
        <w:rPr>
          <w:rFonts w:cs="Times New Roman"/>
          <w:sz w:val="24"/>
          <w:szCs w:val="24"/>
        </w:rPr>
        <w:t>genübersahen, die bis weit in die bürgerliche und liberale Mitte</w:t>
      </w:r>
      <w:r w:rsidR="00A40BA7">
        <w:rPr>
          <w:rStyle w:val="Funotenzeichen"/>
          <w:rFonts w:cs="Times New Roman"/>
          <w:sz w:val="24"/>
          <w:szCs w:val="24"/>
        </w:rPr>
        <w:footnoteReference w:id="19"/>
      </w:r>
      <w:r w:rsidR="00A40BA7">
        <w:rPr>
          <w:rFonts w:cs="Times New Roman"/>
          <w:sz w:val="24"/>
          <w:szCs w:val="24"/>
        </w:rPr>
        <w:t xml:space="preserve"> </w:t>
      </w:r>
      <w:r w:rsidR="00756CD4">
        <w:rPr>
          <w:rFonts w:cs="Times New Roman"/>
          <w:sz w:val="24"/>
          <w:szCs w:val="24"/>
        </w:rPr>
        <w:t xml:space="preserve">hinein </w:t>
      </w:r>
      <w:r w:rsidR="007C2CBE">
        <w:rPr>
          <w:rFonts w:cs="Times New Roman"/>
          <w:sz w:val="24"/>
          <w:szCs w:val="24"/>
        </w:rPr>
        <w:t xml:space="preserve">reichte, </w:t>
      </w:r>
      <w:r w:rsidR="004F2F9B">
        <w:rPr>
          <w:rFonts w:cs="Times New Roman"/>
          <w:sz w:val="24"/>
          <w:szCs w:val="24"/>
        </w:rPr>
        <w:t xml:space="preserve">bestand die </w:t>
      </w:r>
      <w:r w:rsidR="00C37FD3">
        <w:rPr>
          <w:rFonts w:cs="Times New Roman"/>
          <w:sz w:val="24"/>
          <w:szCs w:val="24"/>
        </w:rPr>
        <w:t>Chance</w:t>
      </w:r>
      <w:r w:rsidR="004F2F9B">
        <w:rPr>
          <w:rFonts w:cs="Times New Roman"/>
          <w:sz w:val="24"/>
          <w:szCs w:val="24"/>
        </w:rPr>
        <w:t xml:space="preserve">, </w:t>
      </w:r>
      <w:r w:rsidR="00AA2674">
        <w:rPr>
          <w:rFonts w:cs="Times New Roman"/>
          <w:sz w:val="24"/>
          <w:szCs w:val="24"/>
        </w:rPr>
        <w:t>s</w:t>
      </w:r>
      <w:r w:rsidR="007C2CBE">
        <w:rPr>
          <w:rFonts w:cs="Times New Roman"/>
          <w:sz w:val="24"/>
          <w:szCs w:val="24"/>
        </w:rPr>
        <w:t xml:space="preserve">ie </w:t>
      </w:r>
      <w:r w:rsidR="004F2F9B">
        <w:rPr>
          <w:rFonts w:cs="Times New Roman"/>
          <w:sz w:val="24"/>
          <w:szCs w:val="24"/>
        </w:rPr>
        <w:t xml:space="preserve">zu </w:t>
      </w:r>
      <w:r w:rsidR="00A40BA7">
        <w:rPr>
          <w:rFonts w:cs="Times New Roman"/>
          <w:sz w:val="24"/>
          <w:szCs w:val="24"/>
        </w:rPr>
        <w:t>Konzessionen, z.B. einer Haftentlassung im Zuge einer Amnestie</w:t>
      </w:r>
      <w:r w:rsidR="00177E99">
        <w:rPr>
          <w:rFonts w:cs="Times New Roman"/>
          <w:sz w:val="24"/>
          <w:szCs w:val="24"/>
        </w:rPr>
        <w:t>,</w:t>
      </w:r>
      <w:r w:rsidR="00177E99">
        <w:rPr>
          <w:rStyle w:val="Funotenzeichen"/>
          <w:rFonts w:cs="Times New Roman"/>
          <w:sz w:val="24"/>
          <w:szCs w:val="24"/>
        </w:rPr>
        <w:footnoteReference w:id="20"/>
      </w:r>
      <w:r w:rsidR="00A40BA7">
        <w:rPr>
          <w:rFonts w:cs="Times New Roman"/>
          <w:sz w:val="24"/>
          <w:szCs w:val="24"/>
        </w:rPr>
        <w:t xml:space="preserve"> zu vera</w:t>
      </w:r>
      <w:r w:rsidR="00A40BA7">
        <w:rPr>
          <w:rFonts w:cs="Times New Roman"/>
          <w:sz w:val="24"/>
          <w:szCs w:val="24"/>
        </w:rPr>
        <w:t>n</w:t>
      </w:r>
      <w:r w:rsidR="00A40BA7">
        <w:rPr>
          <w:rFonts w:cs="Times New Roman"/>
          <w:sz w:val="24"/>
          <w:szCs w:val="24"/>
        </w:rPr>
        <w:t>lassen.</w:t>
      </w:r>
      <w:r w:rsidR="007C2CBE">
        <w:rPr>
          <w:rFonts w:cs="Times New Roman"/>
          <w:sz w:val="24"/>
          <w:szCs w:val="24"/>
        </w:rPr>
        <w:t xml:space="preserve"> </w:t>
      </w:r>
      <w:r w:rsidR="00AA2674">
        <w:rPr>
          <w:rFonts w:cs="Times New Roman"/>
          <w:sz w:val="24"/>
          <w:szCs w:val="24"/>
        </w:rPr>
        <w:t>Diese</w:t>
      </w:r>
      <w:r w:rsidR="007C2CBE">
        <w:rPr>
          <w:rFonts w:cs="Times New Roman"/>
          <w:sz w:val="24"/>
          <w:szCs w:val="24"/>
        </w:rPr>
        <w:t xml:space="preserve"> Geschlossenheit </w:t>
      </w:r>
      <w:r w:rsidR="00AA2674">
        <w:rPr>
          <w:rFonts w:cs="Times New Roman"/>
          <w:sz w:val="24"/>
          <w:szCs w:val="24"/>
        </w:rPr>
        <w:t xml:space="preserve">war </w:t>
      </w:r>
      <w:r w:rsidR="00A66D5E">
        <w:rPr>
          <w:rFonts w:cs="Times New Roman"/>
          <w:sz w:val="24"/>
          <w:szCs w:val="24"/>
        </w:rPr>
        <w:t xml:space="preserve">jedoch </w:t>
      </w:r>
      <w:r w:rsidR="007C2CBE">
        <w:rPr>
          <w:rFonts w:cs="Times New Roman"/>
          <w:sz w:val="24"/>
          <w:szCs w:val="24"/>
        </w:rPr>
        <w:t xml:space="preserve">nur unter Verzicht auf eine politische </w:t>
      </w:r>
      <w:r w:rsidR="0002197C">
        <w:rPr>
          <w:rFonts w:cs="Times New Roman"/>
          <w:sz w:val="24"/>
          <w:szCs w:val="24"/>
        </w:rPr>
        <w:t>Akzentui</w:t>
      </w:r>
      <w:r w:rsidR="0002197C">
        <w:rPr>
          <w:rFonts w:cs="Times New Roman"/>
          <w:sz w:val="24"/>
          <w:szCs w:val="24"/>
        </w:rPr>
        <w:t>e</w:t>
      </w:r>
      <w:r w:rsidR="0002197C">
        <w:rPr>
          <w:rFonts w:cs="Times New Roman"/>
          <w:sz w:val="24"/>
          <w:szCs w:val="24"/>
        </w:rPr>
        <w:t>rung zu erreichen. Die humanitären Aspekte mussten hervorgehoben, die politischen heru</w:t>
      </w:r>
      <w:r w:rsidR="0002197C">
        <w:rPr>
          <w:rFonts w:cs="Times New Roman"/>
          <w:sz w:val="24"/>
          <w:szCs w:val="24"/>
        </w:rPr>
        <w:t>n</w:t>
      </w:r>
      <w:r w:rsidR="0002197C">
        <w:rPr>
          <w:rFonts w:cs="Times New Roman"/>
          <w:sz w:val="24"/>
          <w:szCs w:val="24"/>
        </w:rPr>
        <w:t>tergespielt werden.</w:t>
      </w:r>
    </w:p>
    <w:p w:rsidR="005B60EE" w:rsidRDefault="005B60EE" w:rsidP="00681B49">
      <w:pPr>
        <w:spacing w:after="0"/>
        <w:jc w:val="both"/>
        <w:rPr>
          <w:rFonts w:cs="Times New Roman"/>
          <w:sz w:val="24"/>
          <w:szCs w:val="24"/>
        </w:rPr>
      </w:pPr>
    </w:p>
    <w:p w:rsidR="005B60EE" w:rsidRDefault="005B60EE" w:rsidP="00681B49">
      <w:pPr>
        <w:spacing w:after="0"/>
        <w:jc w:val="both"/>
        <w:rPr>
          <w:rFonts w:cs="Times New Roman"/>
          <w:sz w:val="24"/>
          <w:szCs w:val="24"/>
        </w:rPr>
      </w:pPr>
      <w:r>
        <w:rPr>
          <w:rFonts w:cs="Times New Roman"/>
          <w:sz w:val="24"/>
          <w:szCs w:val="24"/>
        </w:rPr>
        <w:tab/>
        <w:t xml:space="preserve">Um zu verstehen, weshalb der Freundeskreis zwar politische, aber keine speziell </w:t>
      </w:r>
      <w:r w:rsidRPr="00177E99">
        <w:rPr>
          <w:rFonts w:cs="Times New Roman"/>
          <w:i/>
          <w:sz w:val="24"/>
          <w:szCs w:val="24"/>
        </w:rPr>
        <w:t>exi</w:t>
      </w:r>
      <w:r w:rsidRPr="00177E99">
        <w:rPr>
          <w:rFonts w:cs="Times New Roman"/>
          <w:i/>
          <w:sz w:val="24"/>
          <w:szCs w:val="24"/>
        </w:rPr>
        <w:t>l</w:t>
      </w:r>
      <w:r w:rsidRPr="00177E99">
        <w:rPr>
          <w:rFonts w:cs="Times New Roman"/>
          <w:i/>
          <w:sz w:val="24"/>
          <w:szCs w:val="24"/>
        </w:rPr>
        <w:t>politische</w:t>
      </w:r>
      <w:r w:rsidR="000B0D02" w:rsidRPr="00177E99">
        <w:rPr>
          <w:rFonts w:cs="Times New Roman"/>
          <w:i/>
          <w:sz w:val="24"/>
          <w:szCs w:val="24"/>
        </w:rPr>
        <w:t>n</w:t>
      </w:r>
      <w:r>
        <w:rPr>
          <w:rFonts w:cs="Times New Roman"/>
          <w:sz w:val="24"/>
          <w:szCs w:val="24"/>
        </w:rPr>
        <w:t xml:space="preserve"> Zielsetzungen verfolgte, ist es wichtig, </w:t>
      </w:r>
      <w:r w:rsidR="00177E99">
        <w:rPr>
          <w:rFonts w:cs="Times New Roman"/>
          <w:sz w:val="24"/>
          <w:szCs w:val="24"/>
        </w:rPr>
        <w:t>den Blick auf die</w:t>
      </w:r>
      <w:r w:rsidR="00A40BA7">
        <w:rPr>
          <w:rFonts w:cs="Times New Roman"/>
          <w:sz w:val="24"/>
          <w:szCs w:val="24"/>
        </w:rPr>
        <w:t xml:space="preserve"> fürsorgerischen Ma</w:t>
      </w:r>
      <w:r w:rsidR="00A40BA7">
        <w:rPr>
          <w:rFonts w:cs="Times New Roman"/>
          <w:sz w:val="24"/>
          <w:szCs w:val="24"/>
        </w:rPr>
        <w:t>ß</w:t>
      </w:r>
      <w:r w:rsidR="00A40BA7">
        <w:rPr>
          <w:rFonts w:cs="Times New Roman"/>
          <w:sz w:val="24"/>
          <w:szCs w:val="24"/>
        </w:rPr>
        <w:t xml:space="preserve">nahmen für Ossietzky und seine Familie </w:t>
      </w:r>
      <w:r>
        <w:rPr>
          <w:rFonts w:cs="Times New Roman"/>
          <w:sz w:val="24"/>
          <w:szCs w:val="24"/>
        </w:rPr>
        <w:t xml:space="preserve">zu </w:t>
      </w:r>
      <w:r w:rsidR="00177E99">
        <w:rPr>
          <w:rFonts w:cs="Times New Roman"/>
          <w:sz w:val="24"/>
          <w:szCs w:val="24"/>
        </w:rPr>
        <w:t>richt</w:t>
      </w:r>
      <w:r>
        <w:rPr>
          <w:rFonts w:cs="Times New Roman"/>
          <w:sz w:val="24"/>
          <w:szCs w:val="24"/>
        </w:rPr>
        <w:t>en</w:t>
      </w:r>
      <w:r w:rsidR="00177E99">
        <w:rPr>
          <w:rFonts w:cs="Times New Roman"/>
          <w:sz w:val="24"/>
          <w:szCs w:val="24"/>
        </w:rPr>
        <w:t>, die während der gesamten Bemühungen um die Haftentlassung fortdauerten</w:t>
      </w:r>
      <w:r>
        <w:rPr>
          <w:rFonts w:cs="Times New Roman"/>
          <w:sz w:val="24"/>
          <w:szCs w:val="24"/>
        </w:rPr>
        <w:t>.</w:t>
      </w:r>
    </w:p>
    <w:p w:rsidR="009D157B" w:rsidRDefault="009527BB" w:rsidP="00681B49">
      <w:pPr>
        <w:spacing w:after="0"/>
        <w:jc w:val="both"/>
        <w:rPr>
          <w:rFonts w:cs="Times New Roman"/>
          <w:sz w:val="24"/>
          <w:szCs w:val="24"/>
        </w:rPr>
      </w:pPr>
      <w:r>
        <w:rPr>
          <w:rFonts w:cs="Times New Roman"/>
          <w:sz w:val="24"/>
          <w:szCs w:val="24"/>
        </w:rPr>
        <w:tab/>
      </w:r>
      <w:r w:rsidR="009D157B">
        <w:rPr>
          <w:rFonts w:cs="Times New Roman"/>
          <w:sz w:val="24"/>
          <w:szCs w:val="24"/>
        </w:rPr>
        <w:t>Der Freundeskreis Carl von Ossietzky sammelte unter den Ex</w:t>
      </w:r>
      <w:r w:rsidR="004F5A94">
        <w:rPr>
          <w:rFonts w:cs="Times New Roman"/>
          <w:sz w:val="24"/>
          <w:szCs w:val="24"/>
        </w:rPr>
        <w:t>ilierten</w:t>
      </w:r>
      <w:r w:rsidR="00E82DDE">
        <w:rPr>
          <w:rFonts w:cs="Times New Roman"/>
          <w:sz w:val="24"/>
          <w:szCs w:val="24"/>
        </w:rPr>
        <w:t>,</w:t>
      </w:r>
      <w:r w:rsidR="004F5A94">
        <w:rPr>
          <w:rFonts w:cs="Times New Roman"/>
          <w:sz w:val="24"/>
          <w:szCs w:val="24"/>
        </w:rPr>
        <w:t xml:space="preserve"> vor allem</w:t>
      </w:r>
      <w:r w:rsidR="00E82DDE">
        <w:rPr>
          <w:rFonts w:cs="Times New Roman"/>
          <w:sz w:val="24"/>
          <w:szCs w:val="24"/>
        </w:rPr>
        <w:t xml:space="preserve"> </w:t>
      </w:r>
      <w:r w:rsidR="004F5A94">
        <w:rPr>
          <w:rFonts w:cs="Times New Roman"/>
          <w:sz w:val="24"/>
          <w:szCs w:val="24"/>
        </w:rPr>
        <w:t xml:space="preserve">im Kreis </w:t>
      </w:r>
      <w:r w:rsidR="00177E99">
        <w:rPr>
          <w:rFonts w:cs="Times New Roman"/>
          <w:sz w:val="24"/>
          <w:szCs w:val="24"/>
        </w:rPr>
        <w:t xml:space="preserve">der </w:t>
      </w:r>
      <w:r w:rsidR="004F5A94">
        <w:rPr>
          <w:rFonts w:cs="Times New Roman"/>
          <w:sz w:val="24"/>
          <w:szCs w:val="24"/>
        </w:rPr>
        <w:t>ausländische</w:t>
      </w:r>
      <w:r w:rsidR="00177E99">
        <w:rPr>
          <w:rFonts w:cs="Times New Roman"/>
          <w:sz w:val="24"/>
          <w:szCs w:val="24"/>
        </w:rPr>
        <w:t>n</w:t>
      </w:r>
      <w:r w:rsidR="004F5A94">
        <w:rPr>
          <w:rFonts w:cs="Times New Roman"/>
          <w:sz w:val="24"/>
          <w:szCs w:val="24"/>
        </w:rPr>
        <w:t xml:space="preserve"> </w:t>
      </w:r>
      <w:r w:rsidR="00E82DDE">
        <w:rPr>
          <w:rFonts w:cs="Times New Roman"/>
          <w:sz w:val="24"/>
          <w:szCs w:val="24"/>
        </w:rPr>
        <w:t>Kollegen</w:t>
      </w:r>
      <w:r w:rsidR="004635DB">
        <w:rPr>
          <w:rFonts w:cs="Times New Roman"/>
          <w:sz w:val="24"/>
          <w:szCs w:val="24"/>
        </w:rPr>
        <w:t>, die erforderlichen</w:t>
      </w:r>
      <w:r w:rsidR="0075299B">
        <w:rPr>
          <w:rFonts w:cs="Times New Roman"/>
          <w:sz w:val="24"/>
          <w:szCs w:val="24"/>
        </w:rPr>
        <w:t xml:space="preserve"> </w:t>
      </w:r>
      <w:r w:rsidR="004635DB">
        <w:rPr>
          <w:rFonts w:cs="Times New Roman"/>
          <w:sz w:val="24"/>
          <w:szCs w:val="24"/>
        </w:rPr>
        <w:t>Gelder</w:t>
      </w:r>
      <w:r w:rsidR="00676829">
        <w:rPr>
          <w:rFonts w:cs="Times New Roman"/>
          <w:sz w:val="24"/>
          <w:szCs w:val="24"/>
        </w:rPr>
        <w:t xml:space="preserve"> </w:t>
      </w:r>
      <w:r w:rsidR="00E82DDE">
        <w:rPr>
          <w:rFonts w:cs="Times New Roman"/>
          <w:sz w:val="24"/>
          <w:szCs w:val="24"/>
        </w:rPr>
        <w:t xml:space="preserve">zur Unterstützung </w:t>
      </w:r>
      <w:r w:rsidR="004F5A94">
        <w:rPr>
          <w:rFonts w:cs="Times New Roman"/>
          <w:sz w:val="24"/>
          <w:szCs w:val="24"/>
        </w:rPr>
        <w:t xml:space="preserve">Ossietzkys und seiner Familie. </w:t>
      </w:r>
      <w:r w:rsidR="00E82DDE">
        <w:rPr>
          <w:rFonts w:cs="Times New Roman"/>
          <w:sz w:val="24"/>
          <w:szCs w:val="24"/>
        </w:rPr>
        <w:t xml:space="preserve">Sie wurden </w:t>
      </w:r>
      <w:r w:rsidR="004635DB">
        <w:rPr>
          <w:rFonts w:cs="Times New Roman"/>
          <w:sz w:val="24"/>
          <w:szCs w:val="24"/>
        </w:rPr>
        <w:t xml:space="preserve">zum größten Teil </w:t>
      </w:r>
      <w:r w:rsidR="00E82DDE">
        <w:rPr>
          <w:rFonts w:cs="Times New Roman"/>
          <w:sz w:val="24"/>
          <w:szCs w:val="24"/>
        </w:rPr>
        <w:t xml:space="preserve">über die </w:t>
      </w:r>
      <w:r w:rsidR="004F5A94">
        <w:rPr>
          <w:rFonts w:cs="Times New Roman"/>
          <w:sz w:val="24"/>
          <w:szCs w:val="24"/>
        </w:rPr>
        <w:t xml:space="preserve">Quäker </w:t>
      </w:r>
      <w:r w:rsidR="00E82DDE">
        <w:rPr>
          <w:rFonts w:cs="Times New Roman"/>
          <w:sz w:val="24"/>
          <w:szCs w:val="24"/>
        </w:rPr>
        <w:t>nach Deutschland weiterg</w:t>
      </w:r>
      <w:r w:rsidR="00E82DDE">
        <w:rPr>
          <w:rFonts w:cs="Times New Roman"/>
          <w:sz w:val="24"/>
          <w:szCs w:val="24"/>
        </w:rPr>
        <w:t>e</w:t>
      </w:r>
      <w:r w:rsidR="004F5A94">
        <w:rPr>
          <w:rFonts w:cs="Times New Roman"/>
          <w:sz w:val="24"/>
          <w:szCs w:val="24"/>
        </w:rPr>
        <w:t>leitet</w:t>
      </w:r>
      <w:r w:rsidR="006E30BE">
        <w:rPr>
          <w:rFonts w:cs="Times New Roman"/>
          <w:sz w:val="24"/>
          <w:szCs w:val="24"/>
        </w:rPr>
        <w:t xml:space="preserve">, </w:t>
      </w:r>
      <w:r w:rsidR="004F5A94">
        <w:rPr>
          <w:rFonts w:cs="Times New Roman"/>
          <w:sz w:val="24"/>
          <w:szCs w:val="24"/>
        </w:rPr>
        <w:t xml:space="preserve">so dass </w:t>
      </w:r>
      <w:r w:rsidR="00676829">
        <w:rPr>
          <w:rFonts w:cs="Times New Roman"/>
          <w:sz w:val="24"/>
          <w:szCs w:val="24"/>
        </w:rPr>
        <w:t xml:space="preserve">gegenüber den Nazis </w:t>
      </w:r>
      <w:r w:rsidR="004635DB">
        <w:rPr>
          <w:rFonts w:cs="Times New Roman"/>
          <w:sz w:val="24"/>
          <w:szCs w:val="24"/>
        </w:rPr>
        <w:t xml:space="preserve">die Quäker </w:t>
      </w:r>
      <w:r w:rsidR="004F5A94">
        <w:rPr>
          <w:rFonts w:cs="Times New Roman"/>
          <w:sz w:val="24"/>
          <w:szCs w:val="24"/>
        </w:rPr>
        <w:t>als Geldgeber in Erscheinung traten</w:t>
      </w:r>
      <w:r w:rsidR="004635DB">
        <w:rPr>
          <w:rFonts w:cs="Times New Roman"/>
          <w:sz w:val="24"/>
          <w:szCs w:val="24"/>
        </w:rPr>
        <w:t>, z.T. j</w:t>
      </w:r>
      <w:r w:rsidR="004635DB">
        <w:rPr>
          <w:rFonts w:cs="Times New Roman"/>
          <w:sz w:val="24"/>
          <w:szCs w:val="24"/>
        </w:rPr>
        <w:t>e</w:t>
      </w:r>
      <w:r w:rsidR="004635DB">
        <w:rPr>
          <w:rFonts w:cs="Times New Roman"/>
          <w:sz w:val="24"/>
          <w:szCs w:val="24"/>
        </w:rPr>
        <w:t>doch auch</w:t>
      </w:r>
      <w:r w:rsidR="006E30BE">
        <w:rPr>
          <w:rFonts w:cs="Times New Roman"/>
          <w:sz w:val="24"/>
          <w:szCs w:val="24"/>
        </w:rPr>
        <w:t xml:space="preserve"> </w:t>
      </w:r>
      <w:r w:rsidR="004F5A94">
        <w:rPr>
          <w:rFonts w:cs="Times New Roman"/>
          <w:sz w:val="24"/>
          <w:szCs w:val="24"/>
        </w:rPr>
        <w:t xml:space="preserve">über Mittelspersonen an Hedwig </w:t>
      </w:r>
      <w:proofErr w:type="spellStart"/>
      <w:r w:rsidR="004F5A94">
        <w:rPr>
          <w:rFonts w:cs="Times New Roman"/>
          <w:sz w:val="24"/>
          <w:szCs w:val="24"/>
        </w:rPr>
        <w:t>Hünicke</w:t>
      </w:r>
      <w:proofErr w:type="spellEnd"/>
      <w:r w:rsidR="006E30BE">
        <w:rPr>
          <w:rFonts w:cs="Times New Roman"/>
          <w:sz w:val="24"/>
          <w:szCs w:val="24"/>
        </w:rPr>
        <w:t xml:space="preserve"> transferiert</w:t>
      </w:r>
      <w:r w:rsidR="004F5A94">
        <w:rPr>
          <w:rFonts w:cs="Times New Roman"/>
          <w:sz w:val="24"/>
          <w:szCs w:val="24"/>
        </w:rPr>
        <w:t xml:space="preserve">. </w:t>
      </w:r>
      <w:r w:rsidR="006E30BE">
        <w:rPr>
          <w:rFonts w:cs="Times New Roman"/>
          <w:sz w:val="24"/>
          <w:szCs w:val="24"/>
        </w:rPr>
        <w:t>Dass es</w:t>
      </w:r>
      <w:r w:rsidR="004F5A94">
        <w:rPr>
          <w:rFonts w:cs="Times New Roman"/>
          <w:sz w:val="24"/>
          <w:szCs w:val="24"/>
        </w:rPr>
        <w:t xml:space="preserve"> erhebliche Mühen</w:t>
      </w:r>
      <w:r w:rsidR="006E30BE">
        <w:rPr>
          <w:rFonts w:cs="Times New Roman"/>
          <w:sz w:val="24"/>
          <w:szCs w:val="24"/>
        </w:rPr>
        <w:t xml:space="preserve"> bereitete</w:t>
      </w:r>
      <w:r w:rsidR="004F5A94">
        <w:rPr>
          <w:rFonts w:cs="Times New Roman"/>
          <w:sz w:val="24"/>
          <w:szCs w:val="24"/>
        </w:rPr>
        <w:t>, unter den nahezu mittellosen Emigranten die</w:t>
      </w:r>
      <w:r w:rsidR="004635DB">
        <w:rPr>
          <w:rFonts w:cs="Times New Roman"/>
          <w:sz w:val="24"/>
          <w:szCs w:val="24"/>
        </w:rPr>
        <w:t>se</w:t>
      </w:r>
      <w:r w:rsidR="004F5A94">
        <w:rPr>
          <w:rFonts w:cs="Times New Roman"/>
          <w:sz w:val="24"/>
          <w:szCs w:val="24"/>
        </w:rPr>
        <w:t xml:space="preserve"> Gelder aufzubringen</w:t>
      </w:r>
      <w:r w:rsidR="006E30BE">
        <w:rPr>
          <w:rFonts w:cs="Times New Roman"/>
          <w:sz w:val="24"/>
          <w:szCs w:val="24"/>
        </w:rPr>
        <w:t>, braucht in di</w:t>
      </w:r>
      <w:r w:rsidR="006E30BE">
        <w:rPr>
          <w:rFonts w:cs="Times New Roman"/>
          <w:sz w:val="24"/>
          <w:szCs w:val="24"/>
        </w:rPr>
        <w:t>e</w:t>
      </w:r>
      <w:r w:rsidR="006E30BE">
        <w:rPr>
          <w:rFonts w:cs="Times New Roman"/>
          <w:sz w:val="24"/>
          <w:szCs w:val="24"/>
        </w:rPr>
        <w:t>sem Zusammenhang nicht betont zu werden</w:t>
      </w:r>
      <w:r w:rsidR="004F5A94">
        <w:rPr>
          <w:rFonts w:cs="Times New Roman"/>
          <w:sz w:val="24"/>
          <w:szCs w:val="24"/>
        </w:rPr>
        <w:t>. Als sich 1936 abzeichnete, dass für die mediz</w:t>
      </w:r>
      <w:r w:rsidR="004F5A94">
        <w:rPr>
          <w:rFonts w:cs="Times New Roman"/>
          <w:sz w:val="24"/>
          <w:szCs w:val="24"/>
        </w:rPr>
        <w:t>i</w:t>
      </w:r>
      <w:r w:rsidR="004F5A94">
        <w:rPr>
          <w:rFonts w:cs="Times New Roman"/>
          <w:sz w:val="24"/>
          <w:szCs w:val="24"/>
        </w:rPr>
        <w:t xml:space="preserve">nische Versorgung Ossietzkys und </w:t>
      </w:r>
      <w:r w:rsidR="006E30BE">
        <w:rPr>
          <w:rFonts w:cs="Times New Roman"/>
          <w:sz w:val="24"/>
          <w:szCs w:val="24"/>
        </w:rPr>
        <w:t xml:space="preserve">speziell für </w:t>
      </w:r>
      <w:r w:rsidR="004F5A94">
        <w:rPr>
          <w:rFonts w:cs="Times New Roman"/>
          <w:sz w:val="24"/>
          <w:szCs w:val="24"/>
        </w:rPr>
        <w:t xml:space="preserve">die Bezahlung seines Krankenhausaufenthaltes neue Mittel </w:t>
      </w:r>
      <w:r w:rsidR="006E30BE">
        <w:rPr>
          <w:rFonts w:cs="Times New Roman"/>
          <w:sz w:val="24"/>
          <w:szCs w:val="24"/>
        </w:rPr>
        <w:t>notwendig</w:t>
      </w:r>
      <w:r w:rsidR="004F5A94">
        <w:rPr>
          <w:rFonts w:cs="Times New Roman"/>
          <w:sz w:val="24"/>
          <w:szCs w:val="24"/>
        </w:rPr>
        <w:t xml:space="preserve"> </w:t>
      </w:r>
      <w:r w:rsidR="006E30BE">
        <w:rPr>
          <w:rFonts w:cs="Times New Roman"/>
          <w:sz w:val="24"/>
          <w:szCs w:val="24"/>
        </w:rPr>
        <w:t>war</w:t>
      </w:r>
      <w:r w:rsidR="004F5A94">
        <w:rPr>
          <w:rFonts w:cs="Times New Roman"/>
          <w:sz w:val="24"/>
          <w:szCs w:val="24"/>
        </w:rPr>
        <w:t xml:space="preserve">en, dazu </w:t>
      </w:r>
      <w:r w:rsidR="006E30BE">
        <w:rPr>
          <w:rFonts w:cs="Times New Roman"/>
          <w:sz w:val="24"/>
          <w:szCs w:val="24"/>
        </w:rPr>
        <w:t xml:space="preserve">auch Geld für </w:t>
      </w:r>
      <w:r w:rsidR="004F5A94">
        <w:rPr>
          <w:rFonts w:cs="Times New Roman"/>
          <w:sz w:val="24"/>
          <w:szCs w:val="24"/>
        </w:rPr>
        <w:t>eine fortlaufende Betreuung Maud von O</w:t>
      </w:r>
      <w:r w:rsidR="004F5A94">
        <w:rPr>
          <w:rFonts w:cs="Times New Roman"/>
          <w:sz w:val="24"/>
          <w:szCs w:val="24"/>
        </w:rPr>
        <w:t>s</w:t>
      </w:r>
      <w:r w:rsidR="004F5A94">
        <w:rPr>
          <w:rFonts w:cs="Times New Roman"/>
          <w:sz w:val="24"/>
          <w:szCs w:val="24"/>
        </w:rPr>
        <w:t xml:space="preserve">sietzkys, </w:t>
      </w:r>
      <w:r w:rsidR="004635DB">
        <w:rPr>
          <w:rFonts w:cs="Times New Roman"/>
          <w:sz w:val="24"/>
          <w:szCs w:val="24"/>
        </w:rPr>
        <w:t>nahm die Problem</w:t>
      </w:r>
      <w:r w:rsidR="004F5A94">
        <w:rPr>
          <w:rFonts w:cs="Times New Roman"/>
          <w:sz w:val="24"/>
          <w:szCs w:val="24"/>
        </w:rPr>
        <w:t xml:space="preserve">lage </w:t>
      </w:r>
      <w:r w:rsidR="004635DB">
        <w:rPr>
          <w:rFonts w:cs="Times New Roman"/>
          <w:sz w:val="24"/>
          <w:szCs w:val="24"/>
        </w:rPr>
        <w:t>e</w:t>
      </w:r>
      <w:r w:rsidR="004F5A94">
        <w:rPr>
          <w:rFonts w:cs="Times New Roman"/>
          <w:sz w:val="24"/>
          <w:szCs w:val="24"/>
        </w:rPr>
        <w:t>in kaum vorstellbare</w:t>
      </w:r>
      <w:r w:rsidR="004635DB">
        <w:rPr>
          <w:rFonts w:cs="Times New Roman"/>
          <w:sz w:val="24"/>
          <w:szCs w:val="24"/>
        </w:rPr>
        <w:t>s</w:t>
      </w:r>
      <w:r w:rsidR="004F5A94">
        <w:rPr>
          <w:rFonts w:cs="Times New Roman"/>
          <w:sz w:val="24"/>
          <w:szCs w:val="24"/>
        </w:rPr>
        <w:t xml:space="preserve"> Ausmaß an.</w:t>
      </w:r>
      <w:r w:rsidR="004F5A94">
        <w:rPr>
          <w:rStyle w:val="Funotenzeichen"/>
          <w:rFonts w:cs="Times New Roman"/>
          <w:sz w:val="24"/>
          <w:szCs w:val="24"/>
        </w:rPr>
        <w:footnoteReference w:id="21"/>
      </w:r>
      <w:r w:rsidR="004F5A94">
        <w:rPr>
          <w:rFonts w:cs="Times New Roman"/>
          <w:sz w:val="24"/>
          <w:szCs w:val="24"/>
        </w:rPr>
        <w:t xml:space="preserve"> Hedwig </w:t>
      </w:r>
      <w:proofErr w:type="spellStart"/>
      <w:r w:rsidR="004F5A94">
        <w:rPr>
          <w:rFonts w:cs="Times New Roman"/>
          <w:sz w:val="24"/>
          <w:szCs w:val="24"/>
        </w:rPr>
        <w:t>Hünicke</w:t>
      </w:r>
      <w:proofErr w:type="spellEnd"/>
      <w:r w:rsidR="004F5A94">
        <w:rPr>
          <w:rFonts w:cs="Times New Roman"/>
          <w:sz w:val="24"/>
          <w:szCs w:val="24"/>
        </w:rPr>
        <w:t xml:space="preserve"> </w:t>
      </w:r>
      <w:r w:rsidR="006E30BE">
        <w:rPr>
          <w:rFonts w:cs="Times New Roman"/>
          <w:sz w:val="24"/>
          <w:szCs w:val="24"/>
        </w:rPr>
        <w:t>s</w:t>
      </w:r>
      <w:r w:rsidR="004635DB">
        <w:rPr>
          <w:rFonts w:cs="Times New Roman"/>
          <w:sz w:val="24"/>
          <w:szCs w:val="24"/>
        </w:rPr>
        <w:t>andte</w:t>
      </w:r>
      <w:r w:rsidR="004F5A94">
        <w:rPr>
          <w:rFonts w:cs="Times New Roman"/>
          <w:sz w:val="24"/>
          <w:szCs w:val="24"/>
        </w:rPr>
        <w:t xml:space="preserve"> </w:t>
      </w:r>
      <w:r w:rsidR="004635DB">
        <w:rPr>
          <w:rFonts w:cs="Times New Roman"/>
          <w:sz w:val="24"/>
          <w:szCs w:val="24"/>
        </w:rPr>
        <w:t>dring</w:t>
      </w:r>
      <w:r w:rsidR="004F5A94">
        <w:rPr>
          <w:rFonts w:cs="Times New Roman"/>
          <w:sz w:val="24"/>
          <w:szCs w:val="24"/>
        </w:rPr>
        <w:t xml:space="preserve">ende Hilferufe an Hilde Walter, und diese tat ihr Möglichstes, Hedwig </w:t>
      </w:r>
      <w:proofErr w:type="spellStart"/>
      <w:r w:rsidR="004F5A94">
        <w:rPr>
          <w:rFonts w:cs="Times New Roman"/>
          <w:sz w:val="24"/>
          <w:szCs w:val="24"/>
        </w:rPr>
        <w:t>Hünicke</w:t>
      </w:r>
      <w:proofErr w:type="spellEnd"/>
      <w:r w:rsidR="004F5A94">
        <w:rPr>
          <w:rFonts w:cs="Times New Roman"/>
          <w:sz w:val="24"/>
          <w:szCs w:val="24"/>
        </w:rPr>
        <w:t xml:space="preserve"> mit dem </w:t>
      </w:r>
      <w:r w:rsidR="009100B2">
        <w:rPr>
          <w:rFonts w:cs="Times New Roman"/>
          <w:sz w:val="24"/>
          <w:szCs w:val="24"/>
        </w:rPr>
        <w:t>notwendig</w:t>
      </w:r>
      <w:r w:rsidR="004F5A94">
        <w:rPr>
          <w:rFonts w:cs="Times New Roman"/>
          <w:sz w:val="24"/>
          <w:szCs w:val="24"/>
        </w:rPr>
        <w:t xml:space="preserve">en Geld auszustatten. Die Lage wurde dadurch erschwert, dass über diese Tatsache strengstes Stillschweigen gewahrt werden musste, um das Leben der Beteiligten – vor allem Hedwig </w:t>
      </w:r>
      <w:proofErr w:type="spellStart"/>
      <w:r w:rsidR="004F5A94">
        <w:rPr>
          <w:rFonts w:cs="Times New Roman"/>
          <w:sz w:val="24"/>
          <w:szCs w:val="24"/>
        </w:rPr>
        <w:t>Hünickes</w:t>
      </w:r>
      <w:proofErr w:type="spellEnd"/>
      <w:r w:rsidR="004F5A94">
        <w:rPr>
          <w:rFonts w:cs="Times New Roman"/>
          <w:sz w:val="24"/>
          <w:szCs w:val="24"/>
        </w:rPr>
        <w:t xml:space="preserve"> – nicht zu gefährden. Nur ein enger Kreis von Vertrauten war in die Schwierigkeiten eingeweiht.</w:t>
      </w:r>
    </w:p>
    <w:p w:rsidR="004F5A94" w:rsidRDefault="004F5A94" w:rsidP="00681B49">
      <w:pPr>
        <w:spacing w:after="0"/>
        <w:jc w:val="both"/>
        <w:rPr>
          <w:rFonts w:cs="Times New Roman"/>
          <w:sz w:val="24"/>
          <w:szCs w:val="24"/>
        </w:rPr>
      </w:pPr>
      <w:r>
        <w:rPr>
          <w:rFonts w:cs="Times New Roman"/>
          <w:sz w:val="24"/>
          <w:szCs w:val="24"/>
        </w:rPr>
        <w:tab/>
        <w:t xml:space="preserve">Nahezu sämtliche Probleme konzentrierten sich zu dieser Zeit bei Hilde Walter, da </w:t>
      </w:r>
      <w:r w:rsidR="007C2FE3">
        <w:rPr>
          <w:rFonts w:cs="Times New Roman"/>
          <w:sz w:val="24"/>
          <w:szCs w:val="24"/>
        </w:rPr>
        <w:t xml:space="preserve">die Kontakte zu Hedwig </w:t>
      </w:r>
      <w:proofErr w:type="spellStart"/>
      <w:r w:rsidR="007C2FE3">
        <w:rPr>
          <w:rFonts w:cs="Times New Roman"/>
          <w:sz w:val="24"/>
          <w:szCs w:val="24"/>
        </w:rPr>
        <w:t>Hünicke</w:t>
      </w:r>
      <w:proofErr w:type="spellEnd"/>
      <w:r w:rsidR="007C2FE3">
        <w:rPr>
          <w:rFonts w:cs="Times New Roman"/>
          <w:sz w:val="24"/>
          <w:szCs w:val="24"/>
        </w:rPr>
        <w:t xml:space="preserve"> </w:t>
      </w:r>
      <w:r>
        <w:rPr>
          <w:rFonts w:cs="Times New Roman"/>
          <w:sz w:val="24"/>
          <w:szCs w:val="24"/>
        </w:rPr>
        <w:t>aus Gründen der Geheimhaltung und des wechselseitigen Ve</w:t>
      </w:r>
      <w:r>
        <w:rPr>
          <w:rFonts w:cs="Times New Roman"/>
          <w:sz w:val="24"/>
          <w:szCs w:val="24"/>
        </w:rPr>
        <w:t>r</w:t>
      </w:r>
      <w:r>
        <w:rPr>
          <w:rFonts w:cs="Times New Roman"/>
          <w:sz w:val="24"/>
          <w:szCs w:val="24"/>
        </w:rPr>
        <w:t xml:space="preserve">trauens ausschließlich über sie liefen. Hilde Walter war sich der Gefahr bewusst, dass eine Katastrophe eintreten werde, wenn der Kontakt zu Hedwig </w:t>
      </w:r>
      <w:proofErr w:type="spellStart"/>
      <w:r>
        <w:rPr>
          <w:rFonts w:cs="Times New Roman"/>
          <w:sz w:val="24"/>
          <w:szCs w:val="24"/>
        </w:rPr>
        <w:t>Hünicke</w:t>
      </w:r>
      <w:proofErr w:type="spellEnd"/>
      <w:r>
        <w:rPr>
          <w:rFonts w:cs="Times New Roman"/>
          <w:sz w:val="24"/>
          <w:szCs w:val="24"/>
        </w:rPr>
        <w:t xml:space="preserve"> abriss, weil damit auch die Verbindung zu Ossietzky selber unterbrochen gewesen wäre.</w:t>
      </w:r>
      <w:r>
        <w:rPr>
          <w:rStyle w:val="Funotenzeichen"/>
          <w:rFonts w:cs="Times New Roman"/>
          <w:sz w:val="24"/>
          <w:szCs w:val="24"/>
        </w:rPr>
        <w:footnoteReference w:id="22"/>
      </w:r>
      <w:r w:rsidR="003345A2">
        <w:rPr>
          <w:rFonts w:cs="Times New Roman"/>
          <w:sz w:val="24"/>
          <w:szCs w:val="24"/>
        </w:rPr>
        <w:t xml:space="preserve"> Diese Situation trat b</w:t>
      </w:r>
      <w:r w:rsidR="003345A2">
        <w:rPr>
          <w:rFonts w:cs="Times New Roman"/>
          <w:sz w:val="24"/>
          <w:szCs w:val="24"/>
        </w:rPr>
        <w:t>e</w:t>
      </w:r>
      <w:r w:rsidR="003345A2">
        <w:rPr>
          <w:rFonts w:cs="Times New Roman"/>
          <w:sz w:val="24"/>
          <w:szCs w:val="24"/>
        </w:rPr>
        <w:t xml:space="preserve">kanntlich </w:t>
      </w:r>
      <w:r w:rsidR="003345A2" w:rsidRPr="0075299B">
        <w:rPr>
          <w:rFonts w:cs="Times New Roman"/>
          <w:i/>
          <w:sz w:val="24"/>
          <w:szCs w:val="24"/>
        </w:rPr>
        <w:t>nach</w:t>
      </w:r>
      <w:r w:rsidR="003345A2">
        <w:rPr>
          <w:rFonts w:cs="Times New Roman"/>
          <w:sz w:val="24"/>
          <w:szCs w:val="24"/>
        </w:rPr>
        <w:t xml:space="preserve"> </w:t>
      </w:r>
      <w:r w:rsidR="0075299B">
        <w:rPr>
          <w:rFonts w:cs="Times New Roman"/>
          <w:sz w:val="24"/>
          <w:szCs w:val="24"/>
        </w:rPr>
        <w:t>der Zuerkenn</w:t>
      </w:r>
      <w:r w:rsidR="003345A2">
        <w:rPr>
          <w:rFonts w:cs="Times New Roman"/>
          <w:sz w:val="24"/>
          <w:szCs w:val="24"/>
        </w:rPr>
        <w:t>ung des Nobelpreises ein, und die Probleme, die dadurch en</w:t>
      </w:r>
      <w:r w:rsidR="003345A2">
        <w:rPr>
          <w:rFonts w:cs="Times New Roman"/>
          <w:sz w:val="24"/>
          <w:szCs w:val="24"/>
        </w:rPr>
        <w:t>t</w:t>
      </w:r>
      <w:r w:rsidR="003345A2">
        <w:rPr>
          <w:rFonts w:cs="Times New Roman"/>
          <w:sz w:val="24"/>
          <w:szCs w:val="24"/>
        </w:rPr>
        <w:lastRenderedPageBreak/>
        <w:t>standen, liegen offen auf der Hand und müssten zu gegebener Zeit vorurteilsfrei diskutiert werden.</w:t>
      </w:r>
      <w:r w:rsidR="003345A2">
        <w:rPr>
          <w:rStyle w:val="Funotenzeichen"/>
          <w:rFonts w:cs="Times New Roman"/>
          <w:sz w:val="24"/>
          <w:szCs w:val="24"/>
        </w:rPr>
        <w:footnoteReference w:id="23"/>
      </w:r>
    </w:p>
    <w:p w:rsidR="00B16C73" w:rsidRPr="00A04A0E" w:rsidRDefault="00B16C73" w:rsidP="00681B49">
      <w:pPr>
        <w:spacing w:after="0"/>
        <w:jc w:val="both"/>
        <w:rPr>
          <w:rFonts w:cs="Times New Roman"/>
          <w:sz w:val="24"/>
          <w:szCs w:val="24"/>
        </w:rPr>
      </w:pPr>
    </w:p>
    <w:p w:rsidR="00E93F26" w:rsidRPr="00567F23" w:rsidRDefault="001507D4" w:rsidP="00681B49">
      <w:pPr>
        <w:spacing w:after="0"/>
        <w:jc w:val="both"/>
        <w:rPr>
          <w:sz w:val="24"/>
          <w:szCs w:val="24"/>
        </w:rPr>
      </w:pPr>
      <w:r>
        <w:rPr>
          <w:rFonts w:cs="Times New Roman"/>
          <w:sz w:val="24"/>
          <w:szCs w:val="24"/>
        </w:rPr>
        <w:tab/>
        <w:t xml:space="preserve">Der Freundeskreis verfolgte </w:t>
      </w:r>
      <w:r w:rsidR="0075299B">
        <w:rPr>
          <w:rFonts w:cs="Times New Roman"/>
          <w:sz w:val="24"/>
          <w:szCs w:val="24"/>
        </w:rPr>
        <w:t>in der Anfangsphase seiner Arbeit, unmittelbar nach O</w:t>
      </w:r>
      <w:r w:rsidR="0075299B">
        <w:rPr>
          <w:rFonts w:cs="Times New Roman"/>
          <w:sz w:val="24"/>
          <w:szCs w:val="24"/>
        </w:rPr>
        <w:t>s</w:t>
      </w:r>
      <w:r w:rsidR="0075299B">
        <w:rPr>
          <w:rFonts w:cs="Times New Roman"/>
          <w:sz w:val="24"/>
          <w:szCs w:val="24"/>
        </w:rPr>
        <w:t xml:space="preserve">sietzkys Verhaftung, die </w:t>
      </w:r>
      <w:r w:rsidR="004567FB">
        <w:rPr>
          <w:rFonts w:cs="Times New Roman"/>
          <w:sz w:val="24"/>
          <w:szCs w:val="24"/>
        </w:rPr>
        <w:t>Strategie, aus dem Kreis ausländischer Prominenter, die von den Nationalsozialisten umworben wurden</w:t>
      </w:r>
      <w:r w:rsidR="00B55564">
        <w:rPr>
          <w:rFonts w:cs="Times New Roman"/>
          <w:sz w:val="24"/>
          <w:szCs w:val="24"/>
        </w:rPr>
        <w:t>,</w:t>
      </w:r>
      <w:r w:rsidR="004567FB">
        <w:rPr>
          <w:rFonts w:cs="Times New Roman"/>
          <w:sz w:val="24"/>
          <w:szCs w:val="24"/>
        </w:rPr>
        <w:t xml:space="preserve"> oder aus dem Kreis einflussreicher innerdeutscher Prominenter, die Zugang zu Göring oder zu</w:t>
      </w:r>
      <w:r w:rsidR="00834EC3">
        <w:rPr>
          <w:rFonts w:cs="Times New Roman"/>
          <w:sz w:val="24"/>
          <w:szCs w:val="24"/>
        </w:rPr>
        <w:t xml:space="preserve"> </w:t>
      </w:r>
      <w:r w:rsidR="00224F61">
        <w:rPr>
          <w:rFonts w:cs="Times New Roman"/>
          <w:sz w:val="24"/>
          <w:szCs w:val="24"/>
        </w:rPr>
        <w:t>Hitler selber hatten</w:t>
      </w:r>
      <w:r w:rsidR="00E93F26">
        <w:rPr>
          <w:rFonts w:cs="Times New Roman"/>
          <w:sz w:val="24"/>
          <w:szCs w:val="24"/>
        </w:rPr>
        <w:t>,</w:t>
      </w:r>
      <w:r w:rsidR="00224F61">
        <w:rPr>
          <w:rFonts w:cs="Times New Roman"/>
          <w:sz w:val="24"/>
          <w:szCs w:val="24"/>
        </w:rPr>
        <w:t xml:space="preserve"> zugunsten Ossietzkys </w:t>
      </w:r>
      <w:r w:rsidR="00B16C73">
        <w:rPr>
          <w:rFonts w:cs="Times New Roman"/>
          <w:sz w:val="24"/>
          <w:szCs w:val="24"/>
        </w:rPr>
        <w:t>Fü</w:t>
      </w:r>
      <w:r w:rsidR="00B16C73">
        <w:rPr>
          <w:rFonts w:cs="Times New Roman"/>
          <w:sz w:val="24"/>
          <w:szCs w:val="24"/>
        </w:rPr>
        <w:t>r</w:t>
      </w:r>
      <w:r w:rsidR="00B16C73">
        <w:rPr>
          <w:rFonts w:cs="Times New Roman"/>
          <w:sz w:val="24"/>
          <w:szCs w:val="24"/>
        </w:rPr>
        <w:t xml:space="preserve">sprecher </w:t>
      </w:r>
      <w:r w:rsidR="00224F61">
        <w:rPr>
          <w:rFonts w:cs="Times New Roman"/>
          <w:sz w:val="24"/>
          <w:szCs w:val="24"/>
        </w:rPr>
        <w:t>zu gewinnen. Sinnvoll waren solche Interventionen allerdings nur dann, wenn die</w:t>
      </w:r>
      <w:r w:rsidR="00E93F26">
        <w:rPr>
          <w:rFonts w:cs="Times New Roman"/>
          <w:sz w:val="24"/>
          <w:szCs w:val="24"/>
        </w:rPr>
        <w:t xml:space="preserve"> </w:t>
      </w:r>
      <w:r w:rsidR="00E93F26" w:rsidRPr="00567F23">
        <w:rPr>
          <w:sz w:val="24"/>
          <w:szCs w:val="24"/>
        </w:rPr>
        <w:t xml:space="preserve">entsprechenden </w:t>
      </w:r>
      <w:r w:rsidR="00E93F26">
        <w:rPr>
          <w:sz w:val="24"/>
          <w:szCs w:val="24"/>
        </w:rPr>
        <w:t>Personen</w:t>
      </w:r>
      <w:r w:rsidR="00E93F26" w:rsidRPr="00567F23">
        <w:rPr>
          <w:sz w:val="24"/>
          <w:szCs w:val="24"/>
        </w:rPr>
        <w:t xml:space="preserve"> den Nationalsozialisten gegenüber glaubhaft machen konnten, dass sie </w:t>
      </w:r>
      <w:r w:rsidR="00E93F26" w:rsidRPr="00BC4E08">
        <w:rPr>
          <w:sz w:val="24"/>
          <w:szCs w:val="24"/>
        </w:rPr>
        <w:t>aus</w:t>
      </w:r>
      <w:r w:rsidR="00E93F26" w:rsidRPr="00B16C73">
        <w:rPr>
          <w:i/>
          <w:sz w:val="24"/>
          <w:szCs w:val="24"/>
        </w:rPr>
        <w:t xml:space="preserve"> eigenem </w:t>
      </w:r>
      <w:r w:rsidR="00E93F26" w:rsidRPr="00BC4E08">
        <w:rPr>
          <w:sz w:val="24"/>
          <w:szCs w:val="24"/>
        </w:rPr>
        <w:t>Antrieb handelten</w:t>
      </w:r>
      <w:r w:rsidR="00E93F26" w:rsidRPr="00567F23">
        <w:rPr>
          <w:sz w:val="24"/>
          <w:szCs w:val="24"/>
        </w:rPr>
        <w:t xml:space="preserve"> und nicht </w:t>
      </w:r>
      <w:r w:rsidR="0075299B">
        <w:rPr>
          <w:sz w:val="24"/>
          <w:szCs w:val="24"/>
        </w:rPr>
        <w:t>als</w:t>
      </w:r>
      <w:r w:rsidR="00E93F26" w:rsidRPr="00567F23">
        <w:rPr>
          <w:sz w:val="24"/>
          <w:szCs w:val="24"/>
        </w:rPr>
        <w:t xml:space="preserve"> Sprachrohr des Exils. Publizität </w:t>
      </w:r>
      <w:r w:rsidR="0075299B">
        <w:rPr>
          <w:sz w:val="24"/>
          <w:szCs w:val="24"/>
        </w:rPr>
        <w:t>– vor allem seitens der Exilpresse – h</w:t>
      </w:r>
      <w:r w:rsidR="00E93F26" w:rsidRPr="00567F23">
        <w:rPr>
          <w:sz w:val="24"/>
          <w:szCs w:val="24"/>
        </w:rPr>
        <w:t xml:space="preserve">ätte die Vermittler kompromittiert. Mehrere solcher Interventionen wurden unternommen. </w:t>
      </w:r>
      <w:smartTag w:uri="urn:schemas-microsoft-com:office:smarttags" w:element="PersonName">
        <w:r w:rsidR="00E93F26" w:rsidRPr="00567F23">
          <w:rPr>
            <w:sz w:val="24"/>
            <w:szCs w:val="24"/>
          </w:rPr>
          <w:t>D</w:t>
        </w:r>
      </w:smartTag>
      <w:r w:rsidR="00E93F26" w:rsidRPr="00567F23">
        <w:rPr>
          <w:sz w:val="24"/>
          <w:szCs w:val="24"/>
        </w:rPr>
        <w:t xml:space="preserve">er spektakulärste war der Versuch, die schwedische Gräfin </w:t>
      </w:r>
      <w:proofErr w:type="spellStart"/>
      <w:r w:rsidR="00E93F26" w:rsidRPr="00567F23">
        <w:rPr>
          <w:sz w:val="24"/>
          <w:szCs w:val="24"/>
        </w:rPr>
        <w:t>Wilam</w:t>
      </w:r>
      <w:r w:rsidR="00E93F26" w:rsidRPr="00567F23">
        <w:rPr>
          <w:sz w:val="24"/>
          <w:szCs w:val="24"/>
        </w:rPr>
        <w:t>o</w:t>
      </w:r>
      <w:r w:rsidR="00E93F26" w:rsidRPr="00567F23">
        <w:rPr>
          <w:sz w:val="24"/>
          <w:szCs w:val="24"/>
        </w:rPr>
        <w:t>witz</w:t>
      </w:r>
      <w:proofErr w:type="spellEnd"/>
      <w:r w:rsidR="00E93F26" w:rsidRPr="00567F23">
        <w:rPr>
          <w:sz w:val="24"/>
          <w:szCs w:val="24"/>
        </w:rPr>
        <w:t xml:space="preserve">, die Schwester von Görings verstorbener erster Frau, als Petentin einzuschalten. Eine ähnliche Intervention der Gräfin </w:t>
      </w:r>
      <w:proofErr w:type="spellStart"/>
      <w:r w:rsidR="00E93F26" w:rsidRPr="00567F23">
        <w:rPr>
          <w:sz w:val="24"/>
          <w:szCs w:val="24"/>
        </w:rPr>
        <w:t>Wilamowitz</w:t>
      </w:r>
      <w:proofErr w:type="spellEnd"/>
      <w:r w:rsidR="00E93F26" w:rsidRPr="00567F23">
        <w:rPr>
          <w:sz w:val="24"/>
          <w:szCs w:val="24"/>
        </w:rPr>
        <w:t xml:space="preserve"> hatte in einem anderen Fall, dem des komm</w:t>
      </w:r>
      <w:r w:rsidR="00E93F26" w:rsidRPr="00567F23">
        <w:rPr>
          <w:sz w:val="24"/>
          <w:szCs w:val="24"/>
        </w:rPr>
        <w:t>u</w:t>
      </w:r>
      <w:r w:rsidR="00E93F26" w:rsidRPr="00567F23">
        <w:rPr>
          <w:sz w:val="24"/>
          <w:szCs w:val="24"/>
        </w:rPr>
        <w:t xml:space="preserve">nistischen Arztes und Publizisten Felix </w:t>
      </w:r>
      <w:proofErr w:type="spellStart"/>
      <w:r w:rsidR="00E93F26" w:rsidRPr="00567F23">
        <w:rPr>
          <w:sz w:val="24"/>
          <w:szCs w:val="24"/>
        </w:rPr>
        <w:t>Boenheim</w:t>
      </w:r>
      <w:proofErr w:type="spellEnd"/>
      <w:r w:rsidR="00E93F26" w:rsidRPr="00567F23">
        <w:rPr>
          <w:sz w:val="24"/>
          <w:szCs w:val="24"/>
        </w:rPr>
        <w:t>, Erfolg gehabt.</w:t>
      </w:r>
      <w:r w:rsidR="00E93F26" w:rsidRPr="00567F23">
        <w:rPr>
          <w:rStyle w:val="Funotenzeichen"/>
          <w:sz w:val="24"/>
          <w:szCs w:val="24"/>
        </w:rPr>
        <w:footnoteReference w:id="24"/>
      </w:r>
      <w:r w:rsidR="00E93F26" w:rsidRPr="00567F23">
        <w:rPr>
          <w:sz w:val="24"/>
          <w:szCs w:val="24"/>
        </w:rPr>
        <w:t xml:space="preserve"> Im Falle Ossietzkys bli</w:t>
      </w:r>
      <w:r w:rsidR="00E93F26" w:rsidRPr="00567F23">
        <w:rPr>
          <w:sz w:val="24"/>
          <w:szCs w:val="24"/>
        </w:rPr>
        <w:t>e</w:t>
      </w:r>
      <w:r w:rsidR="00E93F26" w:rsidRPr="00567F23">
        <w:rPr>
          <w:sz w:val="24"/>
          <w:szCs w:val="24"/>
        </w:rPr>
        <w:t xml:space="preserve">ben die Bemühungen ohne </w:t>
      </w:r>
      <w:r w:rsidR="00D6495C">
        <w:rPr>
          <w:sz w:val="24"/>
          <w:szCs w:val="24"/>
        </w:rPr>
        <w:t>Erfolg</w:t>
      </w:r>
      <w:r w:rsidR="00E93F26" w:rsidRPr="00567F23">
        <w:rPr>
          <w:sz w:val="24"/>
          <w:szCs w:val="24"/>
        </w:rPr>
        <w:t>.</w:t>
      </w:r>
    </w:p>
    <w:p w:rsidR="00E93F26" w:rsidRPr="00567F23" w:rsidRDefault="00E93F26" w:rsidP="00681B49">
      <w:pPr>
        <w:spacing w:after="0"/>
        <w:jc w:val="both"/>
        <w:rPr>
          <w:sz w:val="24"/>
          <w:szCs w:val="24"/>
        </w:rPr>
      </w:pPr>
      <w:r w:rsidRPr="00567F23">
        <w:rPr>
          <w:sz w:val="24"/>
          <w:szCs w:val="24"/>
        </w:rPr>
        <w:tab/>
        <w:t>Die Inanspruchnahme solcher Vermittlungspersonen ist naturgemäß ein problemat</w:t>
      </w:r>
      <w:r w:rsidRPr="00567F23">
        <w:rPr>
          <w:sz w:val="24"/>
          <w:szCs w:val="24"/>
        </w:rPr>
        <w:t>i</w:t>
      </w:r>
      <w:r w:rsidRPr="00567F23">
        <w:rPr>
          <w:sz w:val="24"/>
          <w:szCs w:val="24"/>
        </w:rPr>
        <w:t xml:space="preserve">sches Instrument. </w:t>
      </w:r>
      <w:r w:rsidR="001B5C9F">
        <w:rPr>
          <w:sz w:val="24"/>
          <w:szCs w:val="24"/>
        </w:rPr>
        <w:t>D</w:t>
      </w:r>
      <w:r w:rsidRPr="00567F23">
        <w:rPr>
          <w:sz w:val="24"/>
          <w:szCs w:val="24"/>
        </w:rPr>
        <w:t xml:space="preserve">ie Vermittler und Vermittlerinnen handeln zumeist nicht aus selbstlosen Motiven. Die Befriedigung persönlicher Eitelkeit </w:t>
      </w:r>
      <w:r w:rsidR="001B5C9F">
        <w:rPr>
          <w:sz w:val="24"/>
          <w:szCs w:val="24"/>
        </w:rPr>
        <w:t>oder</w:t>
      </w:r>
      <w:r w:rsidRPr="00567F23">
        <w:rPr>
          <w:sz w:val="24"/>
          <w:szCs w:val="24"/>
        </w:rPr>
        <w:t>, was im Falle Ossietzkys auch eine Rolle spielte, die Zahlung eines vergleichsweise hohen Honorars für die erwarteten Vermit</w:t>
      </w:r>
      <w:r w:rsidRPr="00567F23">
        <w:rPr>
          <w:sz w:val="24"/>
          <w:szCs w:val="24"/>
        </w:rPr>
        <w:t>t</w:t>
      </w:r>
      <w:r w:rsidRPr="00567F23">
        <w:rPr>
          <w:sz w:val="24"/>
          <w:szCs w:val="24"/>
        </w:rPr>
        <w:t>lungsdienste,</w:t>
      </w:r>
      <w:r w:rsidRPr="00567F23">
        <w:rPr>
          <w:rStyle w:val="Funotenzeichen"/>
          <w:sz w:val="24"/>
          <w:szCs w:val="24"/>
        </w:rPr>
        <w:footnoteReference w:id="25"/>
      </w:r>
      <w:r w:rsidRPr="00567F23">
        <w:rPr>
          <w:sz w:val="24"/>
          <w:szCs w:val="24"/>
        </w:rPr>
        <w:t xml:space="preserve"> sind dabei sicherlich </w:t>
      </w:r>
      <w:r w:rsidR="00E86143">
        <w:rPr>
          <w:sz w:val="24"/>
          <w:szCs w:val="24"/>
        </w:rPr>
        <w:t>f</w:t>
      </w:r>
      <w:r w:rsidRPr="00567F23">
        <w:rPr>
          <w:sz w:val="24"/>
          <w:szCs w:val="24"/>
        </w:rPr>
        <w:t xml:space="preserve">ragwürdige Motive. </w:t>
      </w:r>
      <w:r w:rsidR="00E86143">
        <w:rPr>
          <w:sz w:val="24"/>
          <w:szCs w:val="24"/>
        </w:rPr>
        <w:t xml:space="preserve">Ähnliches gilt für den Versuch, </w:t>
      </w:r>
      <w:r w:rsidR="00E86143" w:rsidRPr="00567F23">
        <w:rPr>
          <w:sz w:val="24"/>
          <w:szCs w:val="24"/>
        </w:rPr>
        <w:t xml:space="preserve">Rechtsanwalt Sack, </w:t>
      </w:r>
      <w:r w:rsidR="00E86143">
        <w:rPr>
          <w:sz w:val="24"/>
          <w:szCs w:val="24"/>
        </w:rPr>
        <w:t xml:space="preserve">den Verteidiger </w:t>
      </w:r>
      <w:proofErr w:type="spellStart"/>
      <w:r w:rsidR="00E86143">
        <w:rPr>
          <w:sz w:val="24"/>
          <w:szCs w:val="24"/>
        </w:rPr>
        <w:t>Torglers</w:t>
      </w:r>
      <w:proofErr w:type="spellEnd"/>
      <w:r w:rsidR="00E86143">
        <w:rPr>
          <w:sz w:val="24"/>
          <w:szCs w:val="24"/>
        </w:rPr>
        <w:t xml:space="preserve"> im Reichstagsbrandprozess, als Vermittler ei</w:t>
      </w:r>
      <w:r w:rsidR="00E86143">
        <w:rPr>
          <w:sz w:val="24"/>
          <w:szCs w:val="24"/>
        </w:rPr>
        <w:t>n</w:t>
      </w:r>
      <w:r w:rsidR="00E86143">
        <w:rPr>
          <w:sz w:val="24"/>
          <w:szCs w:val="24"/>
        </w:rPr>
        <w:t xml:space="preserve">zuschalten, </w:t>
      </w:r>
      <w:r w:rsidR="00B16C73">
        <w:rPr>
          <w:sz w:val="24"/>
          <w:szCs w:val="24"/>
        </w:rPr>
        <w:t>da</w:t>
      </w:r>
      <w:r w:rsidR="00E86143">
        <w:rPr>
          <w:sz w:val="24"/>
          <w:szCs w:val="24"/>
        </w:rPr>
        <w:t xml:space="preserve"> Sack im Zusamm</w:t>
      </w:r>
      <w:r w:rsidR="00E86143" w:rsidRPr="00567F23">
        <w:rPr>
          <w:sz w:val="24"/>
          <w:szCs w:val="24"/>
        </w:rPr>
        <w:t xml:space="preserve">enhang </w:t>
      </w:r>
      <w:r w:rsidR="00E86143">
        <w:rPr>
          <w:sz w:val="24"/>
          <w:szCs w:val="24"/>
        </w:rPr>
        <w:t xml:space="preserve">der Agitation gegen den </w:t>
      </w:r>
      <w:r w:rsidR="00E86143" w:rsidRPr="00567F23">
        <w:rPr>
          <w:sz w:val="24"/>
          <w:szCs w:val="24"/>
        </w:rPr>
        <w:t xml:space="preserve">Reichstagsbrandprozess </w:t>
      </w:r>
      <w:r w:rsidR="00B16C73" w:rsidRPr="00567F23">
        <w:rPr>
          <w:sz w:val="24"/>
          <w:szCs w:val="24"/>
        </w:rPr>
        <w:t xml:space="preserve">von Seiten des Exils </w:t>
      </w:r>
      <w:r w:rsidR="00E86143" w:rsidRPr="00567F23">
        <w:rPr>
          <w:sz w:val="24"/>
          <w:szCs w:val="24"/>
        </w:rPr>
        <w:t>Zielscheibe heftigster Attacken gewesen war.</w:t>
      </w:r>
      <w:r w:rsidR="00E86143">
        <w:rPr>
          <w:sz w:val="24"/>
          <w:szCs w:val="24"/>
        </w:rPr>
        <w:t xml:space="preserve"> </w:t>
      </w:r>
      <w:r w:rsidRPr="00567F23">
        <w:rPr>
          <w:sz w:val="24"/>
          <w:szCs w:val="24"/>
        </w:rPr>
        <w:t xml:space="preserve">Der Versuch, die Befreiung Ossietzkys mit Hilfe solcher Vermittler zu erreichen, musste </w:t>
      </w:r>
      <w:r w:rsidR="00B16C73">
        <w:rPr>
          <w:sz w:val="24"/>
          <w:szCs w:val="24"/>
        </w:rPr>
        <w:t xml:space="preserve">jedoch </w:t>
      </w:r>
      <w:r w:rsidRPr="00567F23">
        <w:rPr>
          <w:sz w:val="24"/>
          <w:szCs w:val="24"/>
        </w:rPr>
        <w:t xml:space="preserve">unternommen werden. Es wäre in höchstem Maße fahrlässig gewesen, diese Möglichkeit von vornherein </w:t>
      </w:r>
      <w:r w:rsidR="001B5C9F">
        <w:rPr>
          <w:sz w:val="24"/>
          <w:szCs w:val="24"/>
        </w:rPr>
        <w:t>auszuschli</w:t>
      </w:r>
      <w:r w:rsidR="001B5C9F">
        <w:rPr>
          <w:sz w:val="24"/>
          <w:szCs w:val="24"/>
        </w:rPr>
        <w:t>e</w:t>
      </w:r>
      <w:r w:rsidR="001B5C9F">
        <w:rPr>
          <w:sz w:val="24"/>
          <w:szCs w:val="24"/>
        </w:rPr>
        <w:t>ß</w:t>
      </w:r>
      <w:r w:rsidRPr="00567F23">
        <w:rPr>
          <w:sz w:val="24"/>
          <w:szCs w:val="24"/>
        </w:rPr>
        <w:t>en.</w:t>
      </w:r>
      <w:r w:rsidR="00E86143">
        <w:rPr>
          <w:sz w:val="24"/>
          <w:szCs w:val="24"/>
        </w:rPr>
        <w:t xml:space="preserve"> </w:t>
      </w:r>
    </w:p>
    <w:p w:rsidR="00E93F26" w:rsidRDefault="00E93F26" w:rsidP="00681B49">
      <w:pPr>
        <w:spacing w:after="0"/>
        <w:jc w:val="both"/>
        <w:rPr>
          <w:sz w:val="24"/>
          <w:szCs w:val="24"/>
        </w:rPr>
      </w:pPr>
      <w:r w:rsidRPr="00567F23">
        <w:rPr>
          <w:sz w:val="24"/>
          <w:szCs w:val="24"/>
        </w:rPr>
        <w:tab/>
        <w:t>Die Strategie des Freundeskreises musste also zwangsläufig über kurz oder lang Ko</w:t>
      </w:r>
      <w:r w:rsidRPr="00567F23">
        <w:rPr>
          <w:sz w:val="24"/>
          <w:szCs w:val="24"/>
        </w:rPr>
        <w:t>n</w:t>
      </w:r>
      <w:r w:rsidRPr="00567F23">
        <w:rPr>
          <w:sz w:val="24"/>
          <w:szCs w:val="24"/>
        </w:rPr>
        <w:t xml:space="preserve">flikte auslösen. Die Gruppe versuchte, diese Konflikte durch Absprachen mit den Betroffenen zu verringern. Größtenteils waren </w:t>
      </w:r>
      <w:r w:rsidR="001B5C9F">
        <w:rPr>
          <w:sz w:val="24"/>
          <w:szCs w:val="24"/>
        </w:rPr>
        <w:t>dies</w:t>
      </w:r>
      <w:r w:rsidRPr="00567F23">
        <w:rPr>
          <w:sz w:val="24"/>
          <w:szCs w:val="24"/>
        </w:rPr>
        <w:t xml:space="preserve">e Versuche erfolgreich – schon deshalb, weil wichtige Publikationsorgane mittelbar oder unmittelbar in die Arbeit des Freundeskreises eingebunden waren. Mit der </w:t>
      </w:r>
      <w:r w:rsidRPr="00567F23">
        <w:rPr>
          <w:i/>
          <w:sz w:val="24"/>
          <w:szCs w:val="24"/>
        </w:rPr>
        <w:t>Neuen Weltbühne</w:t>
      </w:r>
      <w:r w:rsidRPr="00567F23">
        <w:rPr>
          <w:sz w:val="24"/>
          <w:szCs w:val="24"/>
        </w:rPr>
        <w:t xml:space="preserve"> waren jedoch allenfalls temporäre Stillhalteabkommen mö</w:t>
      </w:r>
      <w:r w:rsidRPr="00567F23">
        <w:rPr>
          <w:sz w:val="24"/>
          <w:szCs w:val="24"/>
        </w:rPr>
        <w:t>g</w:t>
      </w:r>
      <w:r w:rsidRPr="00567F23">
        <w:rPr>
          <w:sz w:val="24"/>
          <w:szCs w:val="24"/>
        </w:rPr>
        <w:t xml:space="preserve">lich. </w:t>
      </w:r>
      <w:r w:rsidR="00D204D1">
        <w:rPr>
          <w:sz w:val="24"/>
          <w:szCs w:val="24"/>
        </w:rPr>
        <w:t xml:space="preserve">Mit der KPD waren </w:t>
      </w:r>
      <w:r w:rsidR="00B528A9">
        <w:rPr>
          <w:sz w:val="24"/>
          <w:szCs w:val="24"/>
        </w:rPr>
        <w:t>selbst diese</w:t>
      </w:r>
      <w:r w:rsidR="00D204D1">
        <w:rPr>
          <w:sz w:val="24"/>
          <w:szCs w:val="24"/>
        </w:rPr>
        <w:t xml:space="preserve"> schwierig.</w:t>
      </w:r>
      <w:r w:rsidR="00D204D1" w:rsidRPr="00567F23">
        <w:rPr>
          <w:rStyle w:val="Funotenzeichen"/>
          <w:sz w:val="24"/>
          <w:szCs w:val="24"/>
        </w:rPr>
        <w:footnoteReference w:id="26"/>
      </w:r>
      <w:r w:rsidR="00D204D1" w:rsidRPr="00567F23">
        <w:rPr>
          <w:sz w:val="24"/>
          <w:szCs w:val="24"/>
        </w:rPr>
        <w:t xml:space="preserve"> </w:t>
      </w:r>
      <w:r w:rsidRPr="00567F23">
        <w:rPr>
          <w:sz w:val="24"/>
          <w:szCs w:val="24"/>
        </w:rPr>
        <w:t xml:space="preserve">Jeder Verstoß hatte empörte Reaktionen </w:t>
      </w:r>
      <w:r w:rsidRPr="00567F23">
        <w:rPr>
          <w:sz w:val="24"/>
          <w:szCs w:val="24"/>
        </w:rPr>
        <w:lastRenderedPageBreak/>
        <w:t xml:space="preserve">von Seiten Hilde Walters zur Folge. Nicht immer waren </w:t>
      </w:r>
      <w:r w:rsidR="00B528A9">
        <w:rPr>
          <w:sz w:val="24"/>
          <w:szCs w:val="24"/>
        </w:rPr>
        <w:t>ihr</w:t>
      </w:r>
      <w:r w:rsidRPr="00567F23">
        <w:rPr>
          <w:sz w:val="24"/>
          <w:szCs w:val="24"/>
        </w:rPr>
        <w:t xml:space="preserve">e Reaktionen für Außenstehende nachvollziehbar. </w:t>
      </w:r>
      <w:r w:rsidR="00B528A9">
        <w:rPr>
          <w:sz w:val="24"/>
          <w:szCs w:val="24"/>
        </w:rPr>
        <w:t>Bisweilen</w:t>
      </w:r>
      <w:r w:rsidR="00B528A9" w:rsidRPr="00567F23">
        <w:rPr>
          <w:sz w:val="24"/>
          <w:szCs w:val="24"/>
        </w:rPr>
        <w:t xml:space="preserve"> </w:t>
      </w:r>
      <w:r w:rsidR="00D204D1">
        <w:rPr>
          <w:sz w:val="24"/>
          <w:szCs w:val="24"/>
        </w:rPr>
        <w:t xml:space="preserve">musste </w:t>
      </w:r>
      <w:r w:rsidRPr="00567F23">
        <w:rPr>
          <w:sz w:val="24"/>
          <w:szCs w:val="24"/>
        </w:rPr>
        <w:t>der Eindruck</w:t>
      </w:r>
      <w:r w:rsidR="00D204D1">
        <w:rPr>
          <w:sz w:val="24"/>
          <w:szCs w:val="24"/>
        </w:rPr>
        <w:t xml:space="preserve"> entstehen</w:t>
      </w:r>
      <w:r w:rsidRPr="00567F23">
        <w:rPr>
          <w:sz w:val="24"/>
          <w:szCs w:val="24"/>
        </w:rPr>
        <w:t xml:space="preserve">, dass </w:t>
      </w:r>
      <w:r w:rsidR="00D204D1">
        <w:rPr>
          <w:sz w:val="24"/>
          <w:szCs w:val="24"/>
        </w:rPr>
        <w:t>nur</w:t>
      </w:r>
      <w:r w:rsidRPr="00567F23">
        <w:rPr>
          <w:sz w:val="24"/>
          <w:szCs w:val="24"/>
        </w:rPr>
        <w:t xml:space="preserve"> der </w:t>
      </w:r>
      <w:r w:rsidRPr="00567F23">
        <w:rPr>
          <w:i/>
          <w:sz w:val="24"/>
          <w:szCs w:val="24"/>
        </w:rPr>
        <w:t>Neuen Weltbühne</w:t>
      </w:r>
      <w:r w:rsidRPr="00567F23">
        <w:rPr>
          <w:sz w:val="24"/>
          <w:szCs w:val="24"/>
        </w:rPr>
        <w:t xml:space="preserve"> und den der KPD nahestehenden Organen Stillschweigen abverlangt wurde, einzelne Mitglieder des Freundeskreises wie Hellmut von Gerlach oder Georg Bernhard sich </w:t>
      </w:r>
      <w:r w:rsidR="00D204D1">
        <w:rPr>
          <w:sz w:val="24"/>
          <w:szCs w:val="24"/>
        </w:rPr>
        <w:t xml:space="preserve">jedoch </w:t>
      </w:r>
      <w:r w:rsidRPr="00567F23">
        <w:rPr>
          <w:sz w:val="24"/>
          <w:szCs w:val="24"/>
        </w:rPr>
        <w:t>zum Fall O</w:t>
      </w:r>
      <w:r w:rsidRPr="00567F23">
        <w:rPr>
          <w:sz w:val="24"/>
          <w:szCs w:val="24"/>
        </w:rPr>
        <w:t>s</w:t>
      </w:r>
      <w:r w:rsidRPr="00567F23">
        <w:rPr>
          <w:sz w:val="24"/>
          <w:szCs w:val="24"/>
        </w:rPr>
        <w:t xml:space="preserve">sietzky </w:t>
      </w:r>
      <w:r w:rsidR="00D204D1">
        <w:rPr>
          <w:sz w:val="24"/>
          <w:szCs w:val="24"/>
        </w:rPr>
        <w:t xml:space="preserve">öffentlich </w:t>
      </w:r>
      <w:r w:rsidRPr="00567F23">
        <w:rPr>
          <w:sz w:val="24"/>
          <w:szCs w:val="24"/>
        </w:rPr>
        <w:t>äußern durften. Über diesen Tatbestand war sich auch Hilde Walter im Kl</w:t>
      </w:r>
      <w:r w:rsidRPr="00567F23">
        <w:rPr>
          <w:sz w:val="24"/>
          <w:szCs w:val="24"/>
        </w:rPr>
        <w:t>a</w:t>
      </w:r>
      <w:r w:rsidRPr="00567F23">
        <w:rPr>
          <w:sz w:val="24"/>
          <w:szCs w:val="24"/>
        </w:rPr>
        <w:t>ren. Nur – hätte sie auch nur an einer Stelle Konzessionen gemacht, dann wäre ihr gesamter Plan, eine breite, vor allem von der nichtdeutschsprachigen Publizistik getragene Front z</w:t>
      </w:r>
      <w:r w:rsidRPr="00567F23">
        <w:rPr>
          <w:sz w:val="24"/>
          <w:szCs w:val="24"/>
        </w:rPr>
        <w:t>u</w:t>
      </w:r>
      <w:r w:rsidRPr="00567F23">
        <w:rPr>
          <w:sz w:val="24"/>
          <w:szCs w:val="24"/>
        </w:rPr>
        <w:t>stande zu bringen, ins Wanken geraten.</w:t>
      </w:r>
    </w:p>
    <w:p w:rsidR="003A0440" w:rsidRPr="00567F23" w:rsidRDefault="003A0440" w:rsidP="00681B49">
      <w:pPr>
        <w:spacing w:after="0"/>
        <w:jc w:val="both"/>
        <w:rPr>
          <w:sz w:val="24"/>
          <w:szCs w:val="24"/>
        </w:rPr>
      </w:pPr>
    </w:p>
    <w:p w:rsidR="00E93F26" w:rsidRPr="00567F23" w:rsidRDefault="00E93F26" w:rsidP="00681B49">
      <w:pPr>
        <w:spacing w:after="0"/>
        <w:jc w:val="both"/>
        <w:rPr>
          <w:sz w:val="24"/>
          <w:szCs w:val="24"/>
        </w:rPr>
      </w:pPr>
      <w:r w:rsidRPr="00567F23">
        <w:rPr>
          <w:sz w:val="24"/>
          <w:szCs w:val="24"/>
        </w:rPr>
        <w:tab/>
        <w:t xml:space="preserve">Nachdem der Freundeskreis gut ein Jahr lang in der beschriebenen Weise gearbeitet hatte, musste er sich eingestehen, dass </w:t>
      </w:r>
      <w:r w:rsidR="003A0440">
        <w:rPr>
          <w:sz w:val="24"/>
          <w:szCs w:val="24"/>
        </w:rPr>
        <w:t>die</w:t>
      </w:r>
      <w:r w:rsidRPr="00567F23">
        <w:rPr>
          <w:sz w:val="24"/>
          <w:szCs w:val="24"/>
        </w:rPr>
        <w:t xml:space="preserve"> bislang verfolgte </w:t>
      </w:r>
      <w:proofErr w:type="gramStart"/>
      <w:r w:rsidRPr="00567F23">
        <w:rPr>
          <w:sz w:val="24"/>
          <w:szCs w:val="24"/>
        </w:rPr>
        <w:t>Strategien</w:t>
      </w:r>
      <w:proofErr w:type="gramEnd"/>
      <w:r w:rsidRPr="00567F23">
        <w:rPr>
          <w:sz w:val="24"/>
          <w:szCs w:val="24"/>
        </w:rPr>
        <w:t xml:space="preserve"> erfolglos geblieben war. Wollte man Ossietzky nicht seinem Schicksal überlassen, dann musste ein anderer Weg beschritten werden. </w:t>
      </w:r>
      <w:r w:rsidR="003A0440">
        <w:rPr>
          <w:sz w:val="24"/>
          <w:szCs w:val="24"/>
        </w:rPr>
        <w:t>In dieser Situation</w:t>
      </w:r>
      <w:r w:rsidRPr="00567F23">
        <w:rPr>
          <w:sz w:val="24"/>
          <w:szCs w:val="24"/>
        </w:rPr>
        <w:t xml:space="preserve"> entstand der Plan, Carl von Ossietzky für den Fri</w:t>
      </w:r>
      <w:r w:rsidRPr="00567F23">
        <w:rPr>
          <w:sz w:val="24"/>
          <w:szCs w:val="24"/>
        </w:rPr>
        <w:t>e</w:t>
      </w:r>
      <w:r w:rsidRPr="00567F23">
        <w:rPr>
          <w:sz w:val="24"/>
          <w:szCs w:val="24"/>
        </w:rPr>
        <w:t xml:space="preserve">densnobelpreis vorzuschlagen. </w:t>
      </w:r>
    </w:p>
    <w:p w:rsidR="001507D4" w:rsidRDefault="00EF02C3" w:rsidP="00681B49">
      <w:pPr>
        <w:spacing w:after="0"/>
        <w:jc w:val="both"/>
        <w:rPr>
          <w:rFonts w:cs="Times New Roman"/>
          <w:sz w:val="24"/>
          <w:szCs w:val="24"/>
        </w:rPr>
      </w:pPr>
      <w:r>
        <w:rPr>
          <w:rFonts w:cs="Times New Roman"/>
          <w:sz w:val="24"/>
          <w:szCs w:val="24"/>
        </w:rPr>
        <w:tab/>
        <w:t xml:space="preserve">Der Gedanke war vermutlich zum ersten Mal von Georg Bernhard in einem Artikel für das </w:t>
      </w:r>
      <w:r>
        <w:rPr>
          <w:rFonts w:cs="Times New Roman"/>
          <w:i/>
          <w:sz w:val="24"/>
          <w:szCs w:val="24"/>
        </w:rPr>
        <w:t>Pariser Tageblatt</w:t>
      </w:r>
      <w:r>
        <w:rPr>
          <w:rStyle w:val="Funotenzeichen"/>
          <w:rFonts w:cs="Times New Roman"/>
          <w:i/>
          <w:sz w:val="24"/>
          <w:szCs w:val="24"/>
        </w:rPr>
        <w:footnoteReference w:id="27"/>
      </w:r>
      <w:r>
        <w:rPr>
          <w:rFonts w:cs="Times New Roman"/>
          <w:sz w:val="24"/>
          <w:szCs w:val="24"/>
        </w:rPr>
        <w:t xml:space="preserve"> entwickelt worden. Bernhard hatte in diesem Artikel darüber beric</w:t>
      </w:r>
      <w:r>
        <w:rPr>
          <w:rFonts w:cs="Times New Roman"/>
          <w:sz w:val="24"/>
          <w:szCs w:val="24"/>
        </w:rPr>
        <w:t>h</w:t>
      </w:r>
      <w:r>
        <w:rPr>
          <w:rFonts w:cs="Times New Roman"/>
          <w:sz w:val="24"/>
          <w:szCs w:val="24"/>
        </w:rPr>
        <w:t>tet, dass in der Presse Meldungen über die Höhe der diesjährigen Dotierung der wissenschaf</w:t>
      </w:r>
      <w:r>
        <w:rPr>
          <w:rFonts w:cs="Times New Roman"/>
          <w:sz w:val="24"/>
          <w:szCs w:val="24"/>
        </w:rPr>
        <w:t>t</w:t>
      </w:r>
      <w:r>
        <w:rPr>
          <w:rFonts w:cs="Times New Roman"/>
          <w:sz w:val="24"/>
          <w:szCs w:val="24"/>
        </w:rPr>
        <w:t>lichen Nobelpreise erschienen seien, der Friedensnobelpreis dabei jedoch nicht erwähnt wo</w:t>
      </w:r>
      <w:r>
        <w:rPr>
          <w:rFonts w:cs="Times New Roman"/>
          <w:sz w:val="24"/>
          <w:szCs w:val="24"/>
        </w:rPr>
        <w:t>r</w:t>
      </w:r>
      <w:r>
        <w:rPr>
          <w:rFonts w:cs="Times New Roman"/>
          <w:sz w:val="24"/>
          <w:szCs w:val="24"/>
        </w:rPr>
        <w:t xml:space="preserve">den sei. An diese Meldung knüpfte er die Überlegung an, dass die Gefahr bestehe, dass der Friedensnobelpreis erneut </w:t>
      </w:r>
      <w:r w:rsidRPr="00CC1461">
        <w:rPr>
          <w:rFonts w:cs="Times New Roman"/>
          <w:i/>
          <w:sz w:val="24"/>
          <w:szCs w:val="24"/>
        </w:rPr>
        <w:t>nicht</w:t>
      </w:r>
      <w:r>
        <w:rPr>
          <w:rFonts w:cs="Times New Roman"/>
          <w:sz w:val="24"/>
          <w:szCs w:val="24"/>
        </w:rPr>
        <w:t xml:space="preserve"> zur Verteilung komme. Dabei sei es angesichts der bestehe</w:t>
      </w:r>
      <w:r>
        <w:rPr>
          <w:rFonts w:cs="Times New Roman"/>
          <w:sz w:val="24"/>
          <w:szCs w:val="24"/>
        </w:rPr>
        <w:t>n</w:t>
      </w:r>
      <w:r>
        <w:rPr>
          <w:rFonts w:cs="Times New Roman"/>
          <w:sz w:val="24"/>
          <w:szCs w:val="24"/>
        </w:rPr>
        <w:t xml:space="preserve">den politischen Situation in höchstem Maße sinnvoll, </w:t>
      </w:r>
      <w:r w:rsidR="002E6E74">
        <w:rPr>
          <w:rFonts w:cs="Times New Roman"/>
          <w:sz w:val="24"/>
          <w:szCs w:val="24"/>
        </w:rPr>
        <w:t>einen aktiven Pazifisten oder eine Paz</w:t>
      </w:r>
      <w:r w:rsidR="002E6E74">
        <w:rPr>
          <w:rFonts w:cs="Times New Roman"/>
          <w:sz w:val="24"/>
          <w:szCs w:val="24"/>
        </w:rPr>
        <w:t>i</w:t>
      </w:r>
      <w:r w:rsidR="002E6E74">
        <w:rPr>
          <w:rFonts w:cs="Times New Roman"/>
          <w:sz w:val="24"/>
          <w:szCs w:val="24"/>
        </w:rPr>
        <w:t>fistin für ihre Bemühungen um den Frieden auszuzeichnen. Warum also dann nicht jemanden, der, wie Ossietzky, wegen seines Pazifismus in Haft sei? Der Artikel schloss mit den Worten: „Man hat bisher Propagandisten des Wortes und Propagandisten der Tat mit dem Frieden</w:t>
      </w:r>
      <w:r w:rsidR="002E6E74">
        <w:rPr>
          <w:rFonts w:cs="Times New Roman"/>
          <w:sz w:val="24"/>
          <w:szCs w:val="24"/>
        </w:rPr>
        <w:t>s</w:t>
      </w:r>
      <w:r w:rsidR="002E6E74">
        <w:rPr>
          <w:rFonts w:cs="Times New Roman"/>
          <w:sz w:val="24"/>
          <w:szCs w:val="24"/>
        </w:rPr>
        <w:t>preis belohnt. Die Propagandisten des Leidens scheinen dieses Preises nicht weniger wert zu sein.“</w:t>
      </w:r>
    </w:p>
    <w:p w:rsidR="002E6E74" w:rsidRDefault="002E6E74" w:rsidP="00681B49">
      <w:pPr>
        <w:spacing w:after="0"/>
        <w:jc w:val="both"/>
        <w:rPr>
          <w:rFonts w:cs="Times New Roman"/>
          <w:sz w:val="24"/>
          <w:szCs w:val="24"/>
        </w:rPr>
      </w:pPr>
      <w:r>
        <w:rPr>
          <w:rFonts w:cs="Times New Roman"/>
          <w:sz w:val="24"/>
          <w:szCs w:val="24"/>
        </w:rPr>
        <w:tab/>
        <w:t>Bernhards Vorschlag besaß außerordentliche Faszinationskraft. Jeder, der sich für die Rettung Ossietzkys einsetzte, musste erkennen, dass schon die Kandidatur dem Gefangenen mehr publizistische Aufmerksamkeit verschaffen würde als alle bisherigen Bemühungen. Wenn es keine andere Möglichkeit gab, Ossietzkys Freilassung zu erreichen, dann musste dieser Weg beschritten werden. Der Vorschlag barg aber auch Gefahren in sich. Die größte Gefahr war, dass man Ossietzky endgültig die Prominenz verlieh, die ihn für die Nationals</w:t>
      </w:r>
      <w:r>
        <w:rPr>
          <w:rFonts w:cs="Times New Roman"/>
          <w:sz w:val="24"/>
          <w:szCs w:val="24"/>
        </w:rPr>
        <w:t>o</w:t>
      </w:r>
      <w:r>
        <w:rPr>
          <w:rFonts w:cs="Times New Roman"/>
          <w:sz w:val="24"/>
          <w:szCs w:val="24"/>
        </w:rPr>
        <w:t>zialisten zu einer besonders wertvollen Geisel machte. Betrieb man die Kandidatur Ossiet</w:t>
      </w:r>
      <w:r>
        <w:rPr>
          <w:rFonts w:cs="Times New Roman"/>
          <w:sz w:val="24"/>
          <w:szCs w:val="24"/>
        </w:rPr>
        <w:t>z</w:t>
      </w:r>
      <w:r>
        <w:rPr>
          <w:rFonts w:cs="Times New Roman"/>
          <w:sz w:val="24"/>
          <w:szCs w:val="24"/>
        </w:rPr>
        <w:t>kys, dann musste man endgültig von der Hoffnung Abschied nehmen, dass die Nationalsozi</w:t>
      </w:r>
      <w:r>
        <w:rPr>
          <w:rFonts w:cs="Times New Roman"/>
          <w:sz w:val="24"/>
          <w:szCs w:val="24"/>
        </w:rPr>
        <w:t>a</w:t>
      </w:r>
      <w:r>
        <w:rPr>
          <w:rFonts w:cs="Times New Roman"/>
          <w:sz w:val="24"/>
          <w:szCs w:val="24"/>
        </w:rPr>
        <w:t>listen Ossietzky irgendwann stillschweigend aus dem KZ entlassen würden, um sich damit eines Gefangenen zu entledigen, der zu einer politischen Last geworden war.</w:t>
      </w:r>
    </w:p>
    <w:p w:rsidR="002E6E74" w:rsidRDefault="002E6E74" w:rsidP="00681B49">
      <w:pPr>
        <w:spacing w:after="0"/>
        <w:jc w:val="both"/>
        <w:rPr>
          <w:rFonts w:cs="Times New Roman"/>
          <w:sz w:val="24"/>
          <w:szCs w:val="24"/>
        </w:rPr>
      </w:pPr>
      <w:r>
        <w:rPr>
          <w:rFonts w:cs="Times New Roman"/>
          <w:sz w:val="24"/>
          <w:szCs w:val="24"/>
        </w:rPr>
        <w:tab/>
        <w:t>Bernhards Argumentation hat sicherlich Hellmut von Gerlach wie auch Hilde Walter beeindruck</w:t>
      </w:r>
      <w:r w:rsidR="00187E64">
        <w:rPr>
          <w:rFonts w:cs="Times New Roman"/>
          <w:sz w:val="24"/>
          <w:szCs w:val="24"/>
        </w:rPr>
        <w:t>t</w:t>
      </w:r>
      <w:r>
        <w:rPr>
          <w:rFonts w:cs="Times New Roman"/>
          <w:sz w:val="24"/>
          <w:szCs w:val="24"/>
        </w:rPr>
        <w:t xml:space="preserve">. Was sie davon abhielt, </w:t>
      </w:r>
      <w:r w:rsidR="00CC1461">
        <w:rPr>
          <w:rFonts w:cs="Times New Roman"/>
          <w:sz w:val="24"/>
          <w:szCs w:val="24"/>
        </w:rPr>
        <w:t>d</w:t>
      </w:r>
      <w:r>
        <w:rPr>
          <w:rFonts w:cs="Times New Roman"/>
          <w:sz w:val="24"/>
          <w:szCs w:val="24"/>
        </w:rPr>
        <w:t>en Vorschlag umgehend aufzugreifen, dürfte</w:t>
      </w:r>
      <w:r w:rsidR="004547D7">
        <w:rPr>
          <w:rFonts w:cs="Times New Roman"/>
          <w:sz w:val="24"/>
          <w:szCs w:val="24"/>
        </w:rPr>
        <w:t>n</w:t>
      </w:r>
      <w:r>
        <w:rPr>
          <w:rFonts w:cs="Times New Roman"/>
          <w:sz w:val="24"/>
          <w:szCs w:val="24"/>
        </w:rPr>
        <w:t xml:space="preserve"> vermu</w:t>
      </w:r>
      <w:r>
        <w:rPr>
          <w:rFonts w:cs="Times New Roman"/>
          <w:sz w:val="24"/>
          <w:szCs w:val="24"/>
        </w:rPr>
        <w:t>t</w:t>
      </w:r>
      <w:r>
        <w:rPr>
          <w:rFonts w:cs="Times New Roman"/>
          <w:sz w:val="24"/>
          <w:szCs w:val="24"/>
        </w:rPr>
        <w:t xml:space="preserve">lich </w:t>
      </w:r>
      <w:r w:rsidR="004547D7">
        <w:rPr>
          <w:rFonts w:cs="Times New Roman"/>
          <w:sz w:val="24"/>
          <w:szCs w:val="24"/>
        </w:rPr>
        <w:t>die geringen</w:t>
      </w:r>
      <w:r>
        <w:rPr>
          <w:rFonts w:cs="Times New Roman"/>
          <w:sz w:val="24"/>
          <w:szCs w:val="24"/>
        </w:rPr>
        <w:t xml:space="preserve"> Erfolgsaussichten gewesen sein. Stärker als die </w:t>
      </w:r>
      <w:r w:rsidR="004547D7">
        <w:rPr>
          <w:rFonts w:cs="Times New Roman"/>
          <w:sz w:val="24"/>
          <w:szCs w:val="24"/>
        </w:rPr>
        <w:t>übrigen Exilanten</w:t>
      </w:r>
      <w:r>
        <w:rPr>
          <w:rFonts w:cs="Times New Roman"/>
          <w:sz w:val="24"/>
          <w:szCs w:val="24"/>
        </w:rPr>
        <w:t xml:space="preserve"> waren nämlich Hilde Walter wie auch Hellmut von Gerlach sich der Tatsache bewusst, dass es ganz und gar unwahrscheinlich </w:t>
      </w:r>
      <w:r w:rsidR="00187E64">
        <w:rPr>
          <w:rFonts w:cs="Times New Roman"/>
          <w:sz w:val="24"/>
          <w:szCs w:val="24"/>
        </w:rPr>
        <w:t>war</w:t>
      </w:r>
      <w:r>
        <w:rPr>
          <w:rFonts w:cs="Times New Roman"/>
          <w:sz w:val="24"/>
          <w:szCs w:val="24"/>
        </w:rPr>
        <w:t>, dass das Nobelkomitee den Preis tatsächlich an Ossietzky ve</w:t>
      </w:r>
      <w:r>
        <w:rPr>
          <w:rFonts w:cs="Times New Roman"/>
          <w:sz w:val="24"/>
          <w:szCs w:val="24"/>
        </w:rPr>
        <w:t>r</w:t>
      </w:r>
      <w:r>
        <w:rPr>
          <w:rFonts w:cs="Times New Roman"/>
          <w:sz w:val="24"/>
          <w:szCs w:val="24"/>
        </w:rPr>
        <w:lastRenderedPageBreak/>
        <w:t>leihen w</w:t>
      </w:r>
      <w:r w:rsidR="00187E64">
        <w:rPr>
          <w:rFonts w:cs="Times New Roman"/>
          <w:sz w:val="24"/>
          <w:szCs w:val="24"/>
        </w:rPr>
        <w:t>ü</w:t>
      </w:r>
      <w:r>
        <w:rPr>
          <w:rFonts w:cs="Times New Roman"/>
          <w:sz w:val="24"/>
          <w:szCs w:val="24"/>
        </w:rPr>
        <w:t>rde.</w:t>
      </w:r>
      <w:r>
        <w:rPr>
          <w:rStyle w:val="Funotenzeichen"/>
          <w:rFonts w:cs="Times New Roman"/>
          <w:sz w:val="24"/>
          <w:szCs w:val="24"/>
        </w:rPr>
        <w:footnoteReference w:id="28"/>
      </w:r>
      <w:r>
        <w:rPr>
          <w:rFonts w:cs="Times New Roman"/>
          <w:sz w:val="24"/>
          <w:szCs w:val="24"/>
        </w:rPr>
        <w:t xml:space="preserve"> Darüber hinaus war sich Hilde Walter über eines im Klaren: Ein spektakuläres Scheitern der Kandidatur Ossietzkys würde den </w:t>
      </w:r>
      <w:r w:rsidR="00187E64">
        <w:rPr>
          <w:rFonts w:cs="Times New Roman"/>
          <w:sz w:val="24"/>
          <w:szCs w:val="24"/>
        </w:rPr>
        <w:t>N</w:t>
      </w:r>
      <w:r>
        <w:rPr>
          <w:rFonts w:cs="Times New Roman"/>
          <w:sz w:val="24"/>
          <w:szCs w:val="24"/>
        </w:rPr>
        <w:t>ationalsozialisten zu einem politischen Tr</w:t>
      </w:r>
      <w:r>
        <w:rPr>
          <w:rFonts w:cs="Times New Roman"/>
          <w:sz w:val="24"/>
          <w:szCs w:val="24"/>
        </w:rPr>
        <w:t>i</w:t>
      </w:r>
      <w:r>
        <w:rPr>
          <w:rFonts w:cs="Times New Roman"/>
          <w:sz w:val="24"/>
          <w:szCs w:val="24"/>
        </w:rPr>
        <w:t>umph verhelfen</w:t>
      </w:r>
      <w:r w:rsidR="001F6160">
        <w:rPr>
          <w:rFonts w:cs="Times New Roman"/>
          <w:sz w:val="24"/>
          <w:szCs w:val="24"/>
        </w:rPr>
        <w:t xml:space="preserve">, und es würde Ossietzkys Leben </w:t>
      </w:r>
      <w:r w:rsidR="004547D7">
        <w:rPr>
          <w:rFonts w:cs="Times New Roman"/>
          <w:sz w:val="24"/>
          <w:szCs w:val="24"/>
        </w:rPr>
        <w:t xml:space="preserve">zudem </w:t>
      </w:r>
      <w:r w:rsidR="001F6160">
        <w:rPr>
          <w:rFonts w:cs="Times New Roman"/>
          <w:sz w:val="24"/>
          <w:szCs w:val="24"/>
        </w:rPr>
        <w:t>in höchstem Maße gefährden.</w:t>
      </w:r>
    </w:p>
    <w:p w:rsidR="001F6160" w:rsidRDefault="001F6160" w:rsidP="00681B49">
      <w:pPr>
        <w:spacing w:after="0"/>
        <w:jc w:val="both"/>
        <w:rPr>
          <w:rFonts w:cs="Times New Roman"/>
          <w:sz w:val="24"/>
          <w:szCs w:val="24"/>
        </w:rPr>
      </w:pPr>
      <w:r>
        <w:rPr>
          <w:rFonts w:cs="Times New Roman"/>
          <w:sz w:val="24"/>
          <w:szCs w:val="24"/>
        </w:rPr>
        <w:tab/>
        <w:t xml:space="preserve">Anders </w:t>
      </w:r>
      <w:r w:rsidR="004547D7">
        <w:rPr>
          <w:rFonts w:cs="Times New Roman"/>
          <w:sz w:val="24"/>
          <w:szCs w:val="24"/>
        </w:rPr>
        <w:t>wurde</w:t>
      </w:r>
      <w:r>
        <w:rPr>
          <w:rFonts w:cs="Times New Roman"/>
          <w:sz w:val="24"/>
          <w:szCs w:val="24"/>
        </w:rPr>
        <w:t xml:space="preserve"> die Situation von Berthold Jacob und Kurt Grossmann beurteilt. </w:t>
      </w:r>
      <w:r w:rsidR="00243BAB">
        <w:rPr>
          <w:rFonts w:cs="Times New Roman"/>
          <w:sz w:val="24"/>
          <w:szCs w:val="24"/>
        </w:rPr>
        <w:t>Ber</w:t>
      </w:r>
      <w:r w:rsidR="00243BAB">
        <w:rPr>
          <w:rFonts w:cs="Times New Roman"/>
          <w:sz w:val="24"/>
          <w:szCs w:val="24"/>
        </w:rPr>
        <w:t>t</w:t>
      </w:r>
      <w:r w:rsidR="00243BAB">
        <w:rPr>
          <w:rFonts w:cs="Times New Roman"/>
          <w:sz w:val="24"/>
          <w:szCs w:val="24"/>
        </w:rPr>
        <w:t>hold Jacob richtete am 26. Mai 1934 o</w:t>
      </w:r>
      <w:r>
        <w:rPr>
          <w:rFonts w:cs="Times New Roman"/>
          <w:sz w:val="24"/>
          <w:szCs w:val="24"/>
        </w:rPr>
        <w:t xml:space="preserve">hne </w:t>
      </w:r>
      <w:r w:rsidR="00187E64">
        <w:rPr>
          <w:rFonts w:cs="Times New Roman"/>
          <w:sz w:val="24"/>
          <w:szCs w:val="24"/>
        </w:rPr>
        <w:t>R</w:t>
      </w:r>
      <w:r>
        <w:rPr>
          <w:rFonts w:cs="Times New Roman"/>
          <w:sz w:val="24"/>
          <w:szCs w:val="24"/>
        </w:rPr>
        <w:t xml:space="preserve">ücksprache mit der Gruppe, der er </w:t>
      </w:r>
      <w:r w:rsidR="00243BAB">
        <w:rPr>
          <w:rFonts w:cs="Times New Roman"/>
          <w:sz w:val="24"/>
          <w:szCs w:val="24"/>
        </w:rPr>
        <w:t>ohnehin</w:t>
      </w:r>
      <w:r>
        <w:rPr>
          <w:rFonts w:cs="Times New Roman"/>
          <w:sz w:val="24"/>
          <w:szCs w:val="24"/>
        </w:rPr>
        <w:t xml:space="preserve"> nicht angehörte</w:t>
      </w:r>
      <w:r w:rsidR="00243BAB">
        <w:rPr>
          <w:rFonts w:cs="Times New Roman"/>
          <w:sz w:val="24"/>
          <w:szCs w:val="24"/>
        </w:rPr>
        <w:t>, d</w:t>
      </w:r>
      <w:r>
        <w:rPr>
          <w:rFonts w:cs="Times New Roman"/>
          <w:sz w:val="24"/>
          <w:szCs w:val="24"/>
        </w:rPr>
        <w:t>en Vorschlag an das Nobelkomite</w:t>
      </w:r>
      <w:r w:rsidR="00243BAB">
        <w:rPr>
          <w:rFonts w:cs="Times New Roman"/>
          <w:sz w:val="24"/>
          <w:szCs w:val="24"/>
        </w:rPr>
        <w:t>e</w:t>
      </w:r>
      <w:r>
        <w:rPr>
          <w:rFonts w:cs="Times New Roman"/>
          <w:sz w:val="24"/>
          <w:szCs w:val="24"/>
        </w:rPr>
        <w:t xml:space="preserve">, den Friedensnobelpreis </w:t>
      </w:r>
      <w:r w:rsidR="00243BAB">
        <w:rPr>
          <w:rFonts w:cs="Times New Roman"/>
          <w:sz w:val="24"/>
          <w:szCs w:val="24"/>
        </w:rPr>
        <w:t xml:space="preserve">1934 </w:t>
      </w:r>
      <w:r>
        <w:rPr>
          <w:rFonts w:cs="Times New Roman"/>
          <w:sz w:val="24"/>
          <w:szCs w:val="24"/>
        </w:rPr>
        <w:t xml:space="preserve">an Ossietzky zu verleihen; Grossmann </w:t>
      </w:r>
      <w:r w:rsidR="00243BAB">
        <w:rPr>
          <w:rFonts w:cs="Times New Roman"/>
          <w:sz w:val="24"/>
          <w:szCs w:val="24"/>
        </w:rPr>
        <w:t>folgte</w:t>
      </w:r>
      <w:r>
        <w:rPr>
          <w:rFonts w:cs="Times New Roman"/>
          <w:sz w:val="24"/>
          <w:szCs w:val="24"/>
        </w:rPr>
        <w:t xml:space="preserve"> ihm wenig später, am 4. Juni 1934 – auch er ohne Rücksprache mit der Gruppe. Obwohl Jacob anschließend durch das Nobelkomitee</w:t>
      </w:r>
      <w:r w:rsidR="00243BAB">
        <w:rPr>
          <w:rFonts w:cs="Times New Roman"/>
          <w:sz w:val="24"/>
          <w:szCs w:val="24"/>
        </w:rPr>
        <w:t xml:space="preserve"> offiziell</w:t>
      </w:r>
      <w:r>
        <w:rPr>
          <w:rFonts w:cs="Times New Roman"/>
          <w:sz w:val="24"/>
          <w:szCs w:val="24"/>
        </w:rPr>
        <w:t xml:space="preserve"> informiert worden war, dass die Fristen für die Einbringung von Vorschlägen abgelaufen seien und er zudem nicht vorschlagsberechtigt sei, hatte </w:t>
      </w:r>
      <w:r w:rsidR="00243BAB">
        <w:rPr>
          <w:rFonts w:cs="Times New Roman"/>
          <w:sz w:val="24"/>
          <w:szCs w:val="24"/>
        </w:rPr>
        <w:t>Jacob</w:t>
      </w:r>
      <w:r>
        <w:rPr>
          <w:rFonts w:cs="Times New Roman"/>
          <w:sz w:val="24"/>
          <w:szCs w:val="24"/>
        </w:rPr>
        <w:t xml:space="preserve"> – unverständlicherweise – seine Bemühu</w:t>
      </w:r>
      <w:r>
        <w:rPr>
          <w:rFonts w:cs="Times New Roman"/>
          <w:sz w:val="24"/>
          <w:szCs w:val="24"/>
        </w:rPr>
        <w:t>n</w:t>
      </w:r>
      <w:r>
        <w:rPr>
          <w:rFonts w:cs="Times New Roman"/>
          <w:sz w:val="24"/>
          <w:szCs w:val="24"/>
        </w:rPr>
        <w:t>gen fortgesetzt und sich an Austen Chamberlain, der als Träger des Friedensnobelpreises vo</w:t>
      </w:r>
      <w:r>
        <w:rPr>
          <w:rFonts w:cs="Times New Roman"/>
          <w:sz w:val="24"/>
          <w:szCs w:val="24"/>
        </w:rPr>
        <w:t>r</w:t>
      </w:r>
      <w:r>
        <w:rPr>
          <w:rFonts w:cs="Times New Roman"/>
          <w:sz w:val="24"/>
          <w:szCs w:val="24"/>
        </w:rPr>
        <w:t>schlagsberechtigt war, mit der Bitte gewandt, Ossietzky als Kandidaten zu nominieren. A</w:t>
      </w:r>
      <w:r>
        <w:rPr>
          <w:rFonts w:cs="Times New Roman"/>
          <w:sz w:val="24"/>
          <w:szCs w:val="24"/>
        </w:rPr>
        <w:t>u</w:t>
      </w:r>
      <w:r>
        <w:rPr>
          <w:rFonts w:cs="Times New Roman"/>
          <w:sz w:val="24"/>
          <w:szCs w:val="24"/>
        </w:rPr>
        <w:t xml:space="preserve">ßerdem hatte Jacob die Nachricht über die Einbringung </w:t>
      </w:r>
      <w:r w:rsidR="00243BAB">
        <w:rPr>
          <w:rFonts w:cs="Times New Roman"/>
          <w:sz w:val="24"/>
          <w:szCs w:val="24"/>
        </w:rPr>
        <w:t>s</w:t>
      </w:r>
      <w:r>
        <w:rPr>
          <w:rFonts w:cs="Times New Roman"/>
          <w:sz w:val="24"/>
          <w:szCs w:val="24"/>
        </w:rPr>
        <w:t>eines Vorschlags im eigenen Press</w:t>
      </w:r>
      <w:r>
        <w:rPr>
          <w:rFonts w:cs="Times New Roman"/>
          <w:sz w:val="24"/>
          <w:szCs w:val="24"/>
        </w:rPr>
        <w:t>e</w:t>
      </w:r>
      <w:r>
        <w:rPr>
          <w:rFonts w:cs="Times New Roman"/>
          <w:sz w:val="24"/>
          <w:szCs w:val="24"/>
        </w:rPr>
        <w:t xml:space="preserve">dienst veröffentlicht – beides Handlungsweisen, die außerordentlich gefährlich waren, weil </w:t>
      </w:r>
      <w:r w:rsidR="00243BAB">
        <w:rPr>
          <w:rFonts w:cs="Times New Roman"/>
          <w:sz w:val="24"/>
          <w:szCs w:val="24"/>
        </w:rPr>
        <w:t xml:space="preserve">damit </w:t>
      </w:r>
      <w:r>
        <w:rPr>
          <w:rFonts w:cs="Times New Roman"/>
          <w:sz w:val="24"/>
          <w:szCs w:val="24"/>
        </w:rPr>
        <w:t xml:space="preserve">Publizität für eine Kampagne erzeugt wurde, deren Scheitern </w:t>
      </w:r>
      <w:r w:rsidR="00243BAB">
        <w:rPr>
          <w:rFonts w:cs="Times New Roman"/>
          <w:sz w:val="24"/>
          <w:szCs w:val="24"/>
        </w:rPr>
        <w:t xml:space="preserve">aufgrund der formalen Mängel </w:t>
      </w:r>
      <w:r>
        <w:rPr>
          <w:rFonts w:cs="Times New Roman"/>
          <w:sz w:val="24"/>
          <w:szCs w:val="24"/>
        </w:rPr>
        <w:t xml:space="preserve">von Beginn an </w:t>
      </w:r>
      <w:r w:rsidR="00B5108E">
        <w:rPr>
          <w:rFonts w:cs="Times New Roman"/>
          <w:sz w:val="24"/>
          <w:szCs w:val="24"/>
        </w:rPr>
        <w:t>f</w:t>
      </w:r>
      <w:r>
        <w:rPr>
          <w:rFonts w:cs="Times New Roman"/>
          <w:sz w:val="24"/>
          <w:szCs w:val="24"/>
        </w:rPr>
        <w:t>estst</w:t>
      </w:r>
      <w:r w:rsidR="00243BAB">
        <w:rPr>
          <w:rFonts w:cs="Times New Roman"/>
          <w:sz w:val="24"/>
          <w:szCs w:val="24"/>
        </w:rPr>
        <w:t>and</w:t>
      </w:r>
      <w:r>
        <w:rPr>
          <w:rFonts w:cs="Times New Roman"/>
          <w:sz w:val="24"/>
          <w:szCs w:val="24"/>
        </w:rPr>
        <w:t>. D</w:t>
      </w:r>
      <w:r w:rsidR="00243BAB">
        <w:rPr>
          <w:rFonts w:cs="Times New Roman"/>
          <w:sz w:val="24"/>
          <w:szCs w:val="24"/>
        </w:rPr>
        <w:t>a</w:t>
      </w:r>
      <w:r>
        <w:rPr>
          <w:rFonts w:cs="Times New Roman"/>
          <w:sz w:val="24"/>
          <w:szCs w:val="24"/>
        </w:rPr>
        <w:t>s war sicherlich nicht die geeignete Form, Ossietzky zu schützen.</w:t>
      </w:r>
    </w:p>
    <w:p w:rsidR="00801B69" w:rsidRDefault="001F6160" w:rsidP="00681B49">
      <w:pPr>
        <w:spacing w:after="0"/>
        <w:jc w:val="both"/>
        <w:rPr>
          <w:rFonts w:cs="Times New Roman"/>
          <w:sz w:val="24"/>
          <w:szCs w:val="24"/>
        </w:rPr>
      </w:pPr>
      <w:r>
        <w:rPr>
          <w:rFonts w:cs="Times New Roman"/>
          <w:sz w:val="24"/>
          <w:szCs w:val="24"/>
        </w:rPr>
        <w:tab/>
        <w:t xml:space="preserve">Die Nobelpreiskampagne des Freundeskreises beginnt im November 1934. </w:t>
      </w:r>
      <w:r w:rsidR="00243BAB">
        <w:rPr>
          <w:rFonts w:cs="Times New Roman"/>
          <w:sz w:val="24"/>
          <w:szCs w:val="24"/>
        </w:rPr>
        <w:t>Alle B</w:t>
      </w:r>
      <w:r w:rsidR="00243BAB">
        <w:rPr>
          <w:rFonts w:cs="Times New Roman"/>
          <w:sz w:val="24"/>
          <w:szCs w:val="24"/>
        </w:rPr>
        <w:t>e</w:t>
      </w:r>
      <w:r w:rsidR="00243BAB">
        <w:rPr>
          <w:rFonts w:cs="Times New Roman"/>
          <w:sz w:val="24"/>
          <w:szCs w:val="24"/>
        </w:rPr>
        <w:t xml:space="preserve">mühungen zielen von Anfang an darauf ab, die Vorschriften peinlich genau zu beachten, um nicht bereits durch Formfehler die Kandidatur zu gefährden. </w:t>
      </w:r>
      <w:r>
        <w:rPr>
          <w:rFonts w:cs="Times New Roman"/>
          <w:sz w:val="24"/>
          <w:szCs w:val="24"/>
        </w:rPr>
        <w:t xml:space="preserve">Schon zu Beginn erweist sich die Skepsis, </w:t>
      </w:r>
      <w:r w:rsidR="00243BAB">
        <w:rPr>
          <w:rFonts w:cs="Times New Roman"/>
          <w:sz w:val="24"/>
          <w:szCs w:val="24"/>
        </w:rPr>
        <w:t>mit der</w:t>
      </w:r>
      <w:r>
        <w:rPr>
          <w:rFonts w:cs="Times New Roman"/>
          <w:sz w:val="24"/>
          <w:szCs w:val="24"/>
        </w:rPr>
        <w:t xml:space="preserve"> Hilde Walter und von Gerlach </w:t>
      </w:r>
      <w:r w:rsidR="00243BAB">
        <w:rPr>
          <w:rFonts w:cs="Times New Roman"/>
          <w:sz w:val="24"/>
          <w:szCs w:val="24"/>
        </w:rPr>
        <w:t xml:space="preserve">auf das </w:t>
      </w:r>
      <w:r>
        <w:rPr>
          <w:rFonts w:cs="Times New Roman"/>
          <w:sz w:val="24"/>
          <w:szCs w:val="24"/>
        </w:rPr>
        <w:t xml:space="preserve">Vorgehen </w:t>
      </w:r>
      <w:r w:rsidR="00243BAB">
        <w:rPr>
          <w:rFonts w:cs="Times New Roman"/>
          <w:sz w:val="24"/>
          <w:szCs w:val="24"/>
        </w:rPr>
        <w:t xml:space="preserve">Berthold </w:t>
      </w:r>
      <w:r>
        <w:rPr>
          <w:rFonts w:cs="Times New Roman"/>
          <w:sz w:val="24"/>
          <w:szCs w:val="24"/>
        </w:rPr>
        <w:t xml:space="preserve">Jacobs </w:t>
      </w:r>
      <w:r w:rsidR="00243BAB">
        <w:rPr>
          <w:rFonts w:cs="Times New Roman"/>
          <w:sz w:val="24"/>
          <w:szCs w:val="24"/>
        </w:rPr>
        <w:t xml:space="preserve">reagiert </w:t>
      </w:r>
      <w:r>
        <w:rPr>
          <w:rFonts w:cs="Times New Roman"/>
          <w:sz w:val="24"/>
          <w:szCs w:val="24"/>
        </w:rPr>
        <w:t xml:space="preserve">hatten, als vollauf berechtigt. </w:t>
      </w:r>
      <w:r w:rsidR="00243BAB">
        <w:rPr>
          <w:rFonts w:cs="Times New Roman"/>
          <w:sz w:val="24"/>
          <w:szCs w:val="24"/>
        </w:rPr>
        <w:t>Sogar</w:t>
      </w:r>
      <w:r>
        <w:rPr>
          <w:rFonts w:cs="Times New Roman"/>
          <w:sz w:val="24"/>
          <w:szCs w:val="24"/>
        </w:rPr>
        <w:t xml:space="preserve"> im Kreis de</w:t>
      </w:r>
      <w:r w:rsidR="00243BAB">
        <w:rPr>
          <w:rFonts w:cs="Times New Roman"/>
          <w:sz w:val="24"/>
          <w:szCs w:val="24"/>
        </w:rPr>
        <w:t>r</w:t>
      </w:r>
      <w:r>
        <w:rPr>
          <w:rFonts w:cs="Times New Roman"/>
          <w:sz w:val="24"/>
          <w:szCs w:val="24"/>
        </w:rPr>
        <w:t xml:space="preserve"> Exilanten, die zur Einreichung eines Vo</w:t>
      </w:r>
      <w:r>
        <w:rPr>
          <w:rFonts w:cs="Times New Roman"/>
          <w:sz w:val="24"/>
          <w:szCs w:val="24"/>
        </w:rPr>
        <w:t>r</w:t>
      </w:r>
      <w:r>
        <w:rPr>
          <w:rFonts w:cs="Times New Roman"/>
          <w:sz w:val="24"/>
          <w:szCs w:val="24"/>
        </w:rPr>
        <w:t xml:space="preserve">schlags an das Nobelkomitee berechtigt sind, </w:t>
      </w:r>
      <w:r w:rsidR="00801B69">
        <w:rPr>
          <w:rFonts w:cs="Times New Roman"/>
          <w:sz w:val="24"/>
          <w:szCs w:val="24"/>
        </w:rPr>
        <w:t xml:space="preserve">ist es </w:t>
      </w:r>
      <w:r>
        <w:rPr>
          <w:rFonts w:cs="Times New Roman"/>
          <w:sz w:val="24"/>
          <w:szCs w:val="24"/>
        </w:rPr>
        <w:t xml:space="preserve">schwierig, </w:t>
      </w:r>
      <w:r w:rsidR="00801B69">
        <w:rPr>
          <w:rFonts w:cs="Times New Roman"/>
          <w:sz w:val="24"/>
          <w:szCs w:val="24"/>
        </w:rPr>
        <w:t>d</w:t>
      </w:r>
      <w:r>
        <w:rPr>
          <w:rFonts w:cs="Times New Roman"/>
          <w:sz w:val="24"/>
          <w:szCs w:val="24"/>
        </w:rPr>
        <w:t xml:space="preserve">ie </w:t>
      </w:r>
      <w:r w:rsidR="00801B69">
        <w:rPr>
          <w:rFonts w:cs="Times New Roman"/>
          <w:sz w:val="24"/>
          <w:szCs w:val="24"/>
        </w:rPr>
        <w:t xml:space="preserve">Betreffenden zur </w:t>
      </w:r>
      <w:r>
        <w:rPr>
          <w:rFonts w:cs="Times New Roman"/>
          <w:sz w:val="24"/>
          <w:szCs w:val="24"/>
        </w:rPr>
        <w:t>Wah</w:t>
      </w:r>
      <w:r>
        <w:rPr>
          <w:rFonts w:cs="Times New Roman"/>
          <w:sz w:val="24"/>
          <w:szCs w:val="24"/>
        </w:rPr>
        <w:t>r</w:t>
      </w:r>
      <w:r>
        <w:rPr>
          <w:rFonts w:cs="Times New Roman"/>
          <w:sz w:val="24"/>
          <w:szCs w:val="24"/>
        </w:rPr>
        <w:t xml:space="preserve">nehmung ihres Vorschlagsrechtes zu </w:t>
      </w:r>
      <w:r w:rsidR="00801B69">
        <w:rPr>
          <w:rFonts w:cs="Times New Roman"/>
          <w:sz w:val="24"/>
          <w:szCs w:val="24"/>
        </w:rPr>
        <w:t>veranlass</w:t>
      </w:r>
      <w:r>
        <w:rPr>
          <w:rFonts w:cs="Times New Roman"/>
          <w:sz w:val="24"/>
          <w:szCs w:val="24"/>
        </w:rPr>
        <w:t>en. Für Ludwig Quidde z.B. kom</w:t>
      </w:r>
      <w:r w:rsidR="007561BE">
        <w:rPr>
          <w:rFonts w:cs="Times New Roman"/>
          <w:sz w:val="24"/>
          <w:szCs w:val="24"/>
        </w:rPr>
        <w:t>m</w:t>
      </w:r>
      <w:r>
        <w:rPr>
          <w:rFonts w:cs="Times New Roman"/>
          <w:sz w:val="24"/>
          <w:szCs w:val="24"/>
        </w:rPr>
        <w:t xml:space="preserve">t Ossietzky im strengen Sinne als möglicher Nobelpreiskandidat </w:t>
      </w:r>
      <w:r w:rsidRPr="00801B69">
        <w:rPr>
          <w:rFonts w:cs="Times New Roman"/>
          <w:i/>
          <w:sz w:val="24"/>
          <w:szCs w:val="24"/>
        </w:rPr>
        <w:t>nicht</w:t>
      </w:r>
      <w:r>
        <w:rPr>
          <w:rFonts w:cs="Times New Roman"/>
          <w:sz w:val="24"/>
          <w:szCs w:val="24"/>
        </w:rPr>
        <w:t xml:space="preserve"> in Frage.</w:t>
      </w:r>
      <w:r w:rsidR="007561BE">
        <w:rPr>
          <w:rStyle w:val="Funotenzeichen"/>
          <w:rFonts w:cs="Times New Roman"/>
          <w:sz w:val="24"/>
          <w:szCs w:val="24"/>
        </w:rPr>
        <w:footnoteReference w:id="29"/>
      </w:r>
      <w:r>
        <w:rPr>
          <w:rFonts w:cs="Times New Roman"/>
          <w:sz w:val="24"/>
          <w:szCs w:val="24"/>
        </w:rPr>
        <w:t xml:space="preserve"> </w:t>
      </w:r>
      <w:r w:rsidR="007561BE">
        <w:rPr>
          <w:rFonts w:cs="Times New Roman"/>
          <w:sz w:val="24"/>
          <w:szCs w:val="24"/>
        </w:rPr>
        <w:t>Schließlich beugt er sich der Argumentation, dass dies ein Weg sei, Ossietzky Freilassung zu erreichen, schlägt aber zugleich mit Ossietzky auch Friedrich Küster</w:t>
      </w:r>
      <w:r w:rsidR="00801B69">
        <w:rPr>
          <w:rStyle w:val="Funotenzeichen"/>
          <w:rFonts w:cs="Times New Roman"/>
          <w:sz w:val="24"/>
          <w:szCs w:val="24"/>
        </w:rPr>
        <w:footnoteReference w:id="30"/>
      </w:r>
      <w:r w:rsidR="007561BE">
        <w:rPr>
          <w:rFonts w:cs="Times New Roman"/>
          <w:sz w:val="24"/>
          <w:szCs w:val="24"/>
        </w:rPr>
        <w:t xml:space="preserve"> vor. </w:t>
      </w:r>
      <w:r w:rsidR="00801B69">
        <w:rPr>
          <w:rFonts w:cs="Times New Roman"/>
          <w:sz w:val="24"/>
          <w:szCs w:val="24"/>
        </w:rPr>
        <w:t>Letzteres ist ehrenwert, mindert jedoch das Gewicht seines Vorschlags.</w:t>
      </w:r>
    </w:p>
    <w:p w:rsidR="00A31256" w:rsidRDefault="007561BE" w:rsidP="00681B49">
      <w:pPr>
        <w:spacing w:after="0"/>
        <w:jc w:val="both"/>
        <w:rPr>
          <w:rFonts w:cs="Times New Roman"/>
          <w:sz w:val="24"/>
          <w:szCs w:val="24"/>
        </w:rPr>
      </w:pPr>
      <w:r>
        <w:rPr>
          <w:rFonts w:cs="Times New Roman"/>
          <w:sz w:val="24"/>
          <w:szCs w:val="24"/>
        </w:rPr>
        <w:tab/>
        <w:t xml:space="preserve">Im Verlaufe der Korrespondenz mit den nichtdeutschen Vorschlagsberechtigten </w:t>
      </w:r>
      <w:r w:rsidR="00801B69">
        <w:rPr>
          <w:rFonts w:cs="Times New Roman"/>
          <w:sz w:val="24"/>
          <w:szCs w:val="24"/>
        </w:rPr>
        <w:t>wird den Mitgliedern des Freundeskreises deutlich</w:t>
      </w:r>
      <w:r>
        <w:rPr>
          <w:rFonts w:cs="Times New Roman"/>
          <w:sz w:val="24"/>
          <w:szCs w:val="24"/>
        </w:rPr>
        <w:t xml:space="preserve">, dass </w:t>
      </w:r>
      <w:r w:rsidR="00D6495C">
        <w:rPr>
          <w:rFonts w:cs="Times New Roman"/>
          <w:sz w:val="24"/>
          <w:szCs w:val="24"/>
        </w:rPr>
        <w:t>kaum jemand</w:t>
      </w:r>
      <w:r>
        <w:rPr>
          <w:rFonts w:cs="Times New Roman"/>
          <w:sz w:val="24"/>
          <w:szCs w:val="24"/>
        </w:rPr>
        <w:t xml:space="preserve"> über Ossietzky und seine Tätigkeit hinreichend unterrichtet </w:t>
      </w:r>
      <w:r w:rsidR="00D6495C">
        <w:rPr>
          <w:rFonts w:cs="Times New Roman"/>
          <w:sz w:val="24"/>
          <w:szCs w:val="24"/>
        </w:rPr>
        <w:t>ist</w:t>
      </w:r>
      <w:r>
        <w:rPr>
          <w:rFonts w:cs="Times New Roman"/>
          <w:sz w:val="24"/>
          <w:szCs w:val="24"/>
        </w:rPr>
        <w:t xml:space="preserve">. </w:t>
      </w:r>
      <w:r w:rsidR="00A31256">
        <w:rPr>
          <w:rFonts w:cs="Times New Roman"/>
          <w:sz w:val="24"/>
          <w:szCs w:val="24"/>
        </w:rPr>
        <w:t>Man stellt</w:t>
      </w:r>
      <w:r>
        <w:rPr>
          <w:rFonts w:cs="Times New Roman"/>
          <w:sz w:val="24"/>
          <w:szCs w:val="24"/>
        </w:rPr>
        <w:t xml:space="preserve"> deshalb</w:t>
      </w:r>
      <w:r w:rsidR="00313F0A">
        <w:rPr>
          <w:rFonts w:cs="Times New Roman"/>
          <w:sz w:val="24"/>
          <w:szCs w:val="24"/>
        </w:rPr>
        <w:t xml:space="preserve"> Informationsmaterial zusammen</w:t>
      </w:r>
      <w:r w:rsidR="002658FD">
        <w:rPr>
          <w:rFonts w:cs="Times New Roman"/>
          <w:sz w:val="24"/>
          <w:szCs w:val="24"/>
        </w:rPr>
        <w:t>,</w:t>
      </w:r>
      <w:r w:rsidR="00313F0A">
        <w:rPr>
          <w:rFonts w:cs="Times New Roman"/>
          <w:sz w:val="24"/>
          <w:szCs w:val="24"/>
        </w:rPr>
        <w:t xml:space="preserve"> </w:t>
      </w:r>
      <w:r w:rsidR="00D6495C">
        <w:rPr>
          <w:rFonts w:cs="Times New Roman"/>
          <w:sz w:val="24"/>
          <w:szCs w:val="24"/>
        </w:rPr>
        <w:t xml:space="preserve">übersetzt und </w:t>
      </w:r>
      <w:r w:rsidR="00A31256">
        <w:rPr>
          <w:rFonts w:cs="Times New Roman"/>
          <w:sz w:val="24"/>
          <w:szCs w:val="24"/>
        </w:rPr>
        <w:t xml:space="preserve">vervielfältigt Artikel aus der </w:t>
      </w:r>
      <w:r w:rsidR="00A31256">
        <w:rPr>
          <w:rFonts w:cs="Times New Roman"/>
          <w:i/>
          <w:sz w:val="24"/>
          <w:szCs w:val="24"/>
        </w:rPr>
        <w:t>Weltbühne,</w:t>
      </w:r>
      <w:r w:rsidR="00A31256">
        <w:rPr>
          <w:rFonts w:cs="Times New Roman"/>
          <w:sz w:val="24"/>
          <w:szCs w:val="24"/>
        </w:rPr>
        <w:t xml:space="preserve"> </w:t>
      </w:r>
      <w:r w:rsidR="00313F0A">
        <w:rPr>
          <w:rFonts w:cs="Times New Roman"/>
          <w:sz w:val="24"/>
          <w:szCs w:val="24"/>
        </w:rPr>
        <w:t xml:space="preserve">um die Vorschlagsberechtigten </w:t>
      </w:r>
      <w:r w:rsidR="00A31256">
        <w:rPr>
          <w:rFonts w:cs="Times New Roman"/>
          <w:sz w:val="24"/>
          <w:szCs w:val="24"/>
        </w:rPr>
        <w:t>wie</w:t>
      </w:r>
      <w:r w:rsidR="00313F0A">
        <w:rPr>
          <w:rFonts w:cs="Times New Roman"/>
          <w:sz w:val="24"/>
          <w:szCs w:val="24"/>
        </w:rPr>
        <w:t xml:space="preserve"> die </w:t>
      </w:r>
      <w:r w:rsidR="00A31256">
        <w:rPr>
          <w:rFonts w:cs="Times New Roman"/>
          <w:sz w:val="24"/>
          <w:szCs w:val="24"/>
        </w:rPr>
        <w:t xml:space="preserve">ausländische </w:t>
      </w:r>
      <w:r w:rsidR="00313F0A">
        <w:rPr>
          <w:rFonts w:cs="Times New Roman"/>
          <w:sz w:val="24"/>
          <w:szCs w:val="24"/>
        </w:rPr>
        <w:t>Presse über Ossietzky zu unterrichten.</w:t>
      </w:r>
      <w:r w:rsidR="00313F0A">
        <w:rPr>
          <w:rStyle w:val="Funotenzeichen"/>
          <w:rFonts w:cs="Times New Roman"/>
          <w:sz w:val="24"/>
          <w:szCs w:val="24"/>
        </w:rPr>
        <w:footnoteReference w:id="31"/>
      </w:r>
      <w:r w:rsidR="00313F0A">
        <w:rPr>
          <w:rFonts w:cs="Times New Roman"/>
          <w:sz w:val="24"/>
          <w:szCs w:val="24"/>
        </w:rPr>
        <w:t xml:space="preserve"> Die Begründung für den Kandidaten-Vorschlag, die erforderlich ist, damit er gültig ist, wird in der Regel von den </w:t>
      </w:r>
      <w:r w:rsidR="005848EC">
        <w:rPr>
          <w:rFonts w:cs="Times New Roman"/>
          <w:sz w:val="24"/>
          <w:szCs w:val="24"/>
        </w:rPr>
        <w:t xml:space="preserve">Mitgliedern des </w:t>
      </w:r>
      <w:r w:rsidR="005848EC">
        <w:rPr>
          <w:rFonts w:cs="Times New Roman"/>
          <w:sz w:val="24"/>
          <w:szCs w:val="24"/>
        </w:rPr>
        <w:lastRenderedPageBreak/>
        <w:t>Freundeskreises</w:t>
      </w:r>
      <w:r w:rsidR="00313F0A">
        <w:rPr>
          <w:rFonts w:cs="Times New Roman"/>
          <w:sz w:val="24"/>
          <w:szCs w:val="24"/>
        </w:rPr>
        <w:t xml:space="preserve"> vorform</w:t>
      </w:r>
      <w:r w:rsidR="00EB394F">
        <w:rPr>
          <w:rFonts w:cs="Times New Roman"/>
          <w:sz w:val="24"/>
          <w:szCs w:val="24"/>
        </w:rPr>
        <w:t>u</w:t>
      </w:r>
      <w:r w:rsidR="00313F0A">
        <w:rPr>
          <w:rFonts w:cs="Times New Roman"/>
          <w:sz w:val="24"/>
          <w:szCs w:val="24"/>
        </w:rPr>
        <w:t>liert</w:t>
      </w:r>
      <w:r w:rsidR="00EB394F">
        <w:rPr>
          <w:rStyle w:val="Funotenzeichen"/>
          <w:rFonts w:cs="Times New Roman"/>
          <w:sz w:val="24"/>
          <w:szCs w:val="24"/>
        </w:rPr>
        <w:footnoteReference w:id="32"/>
      </w:r>
      <w:r w:rsidR="00EB394F">
        <w:rPr>
          <w:rFonts w:cs="Times New Roman"/>
          <w:sz w:val="24"/>
          <w:szCs w:val="24"/>
        </w:rPr>
        <w:t xml:space="preserve"> bzw. </w:t>
      </w:r>
      <w:r w:rsidR="00D6495C">
        <w:rPr>
          <w:rFonts w:cs="Times New Roman"/>
          <w:sz w:val="24"/>
          <w:szCs w:val="24"/>
        </w:rPr>
        <w:t xml:space="preserve">für die nachfolgende Kampagne 1935/36 </w:t>
      </w:r>
      <w:r w:rsidR="00EB394F">
        <w:rPr>
          <w:rFonts w:cs="Times New Roman"/>
          <w:sz w:val="24"/>
          <w:szCs w:val="24"/>
        </w:rPr>
        <w:t>werden</w:t>
      </w:r>
      <w:r w:rsidR="00A31256">
        <w:rPr>
          <w:rFonts w:cs="Times New Roman"/>
          <w:sz w:val="24"/>
          <w:szCs w:val="24"/>
        </w:rPr>
        <w:t xml:space="preserve"> </w:t>
      </w:r>
      <w:r w:rsidR="00EB394F">
        <w:rPr>
          <w:rFonts w:cs="Times New Roman"/>
          <w:sz w:val="24"/>
          <w:szCs w:val="24"/>
        </w:rPr>
        <w:t>„Stimmführer“ benannt, auf die sich de</w:t>
      </w:r>
      <w:r w:rsidR="00D6495C">
        <w:rPr>
          <w:rFonts w:cs="Times New Roman"/>
          <w:sz w:val="24"/>
          <w:szCs w:val="24"/>
        </w:rPr>
        <w:t>r</w:t>
      </w:r>
      <w:r w:rsidR="00EB394F">
        <w:rPr>
          <w:rFonts w:cs="Times New Roman"/>
          <w:sz w:val="24"/>
          <w:szCs w:val="24"/>
        </w:rPr>
        <w:t xml:space="preserve"> Vorschlagende beziehen k</w:t>
      </w:r>
      <w:r w:rsidR="00D6495C">
        <w:rPr>
          <w:rFonts w:cs="Times New Roman"/>
          <w:sz w:val="24"/>
          <w:szCs w:val="24"/>
        </w:rPr>
        <w:t>a</w:t>
      </w:r>
      <w:r w:rsidR="00EB394F">
        <w:rPr>
          <w:rFonts w:cs="Times New Roman"/>
          <w:sz w:val="24"/>
          <w:szCs w:val="24"/>
        </w:rPr>
        <w:t xml:space="preserve">nn. </w:t>
      </w:r>
    </w:p>
    <w:p w:rsidR="00EF02C3" w:rsidRDefault="00EB394F" w:rsidP="00681B49">
      <w:pPr>
        <w:spacing w:after="0"/>
        <w:ind w:firstLine="708"/>
        <w:jc w:val="both"/>
        <w:rPr>
          <w:rFonts w:cs="Times New Roman"/>
          <w:sz w:val="24"/>
          <w:szCs w:val="24"/>
        </w:rPr>
      </w:pPr>
      <w:r>
        <w:rPr>
          <w:rFonts w:cs="Times New Roman"/>
          <w:sz w:val="24"/>
          <w:szCs w:val="24"/>
        </w:rPr>
        <w:t>Aufschlussreich ist eine Mitteilung von Christian Lange, eines Mitgliedes des Nobe</w:t>
      </w:r>
      <w:r>
        <w:rPr>
          <w:rFonts w:cs="Times New Roman"/>
          <w:sz w:val="24"/>
          <w:szCs w:val="24"/>
        </w:rPr>
        <w:t>l</w:t>
      </w:r>
      <w:r>
        <w:rPr>
          <w:rFonts w:cs="Times New Roman"/>
          <w:sz w:val="24"/>
          <w:szCs w:val="24"/>
        </w:rPr>
        <w:t>komitees, an von Gerlach, dass es „verfehlt“ wäre</w:t>
      </w:r>
      <w:r w:rsidR="00A31256">
        <w:rPr>
          <w:rFonts w:cs="Times New Roman"/>
          <w:sz w:val="24"/>
          <w:szCs w:val="24"/>
        </w:rPr>
        <w:t xml:space="preserve"> </w:t>
      </w:r>
      <w:r>
        <w:rPr>
          <w:rFonts w:cs="Times New Roman"/>
          <w:sz w:val="24"/>
          <w:szCs w:val="24"/>
        </w:rPr>
        <w:t xml:space="preserve">hervorzuheben, dass die Verleihung des Nobelpreises ein Mittel wäre, </w:t>
      </w:r>
      <w:r w:rsidR="00A31256">
        <w:rPr>
          <w:rFonts w:cs="Times New Roman"/>
          <w:sz w:val="24"/>
          <w:szCs w:val="24"/>
        </w:rPr>
        <w:t>Ossietzkys</w:t>
      </w:r>
      <w:r>
        <w:rPr>
          <w:rFonts w:cs="Times New Roman"/>
          <w:sz w:val="24"/>
          <w:szCs w:val="24"/>
        </w:rPr>
        <w:t xml:space="preserve"> Befreiung aus dem Konzentrationslager zu erleic</w:t>
      </w:r>
      <w:r>
        <w:rPr>
          <w:rFonts w:cs="Times New Roman"/>
          <w:sz w:val="24"/>
          <w:szCs w:val="24"/>
        </w:rPr>
        <w:t>h</w:t>
      </w:r>
      <w:r>
        <w:rPr>
          <w:rFonts w:cs="Times New Roman"/>
          <w:sz w:val="24"/>
          <w:szCs w:val="24"/>
        </w:rPr>
        <w:t xml:space="preserve">tern. </w:t>
      </w:r>
      <w:r w:rsidRPr="00D6495C">
        <w:rPr>
          <w:rFonts w:cs="Times New Roman"/>
          <w:sz w:val="24"/>
          <w:szCs w:val="24"/>
        </w:rPr>
        <w:t>Dies sei eine nicht sachgerechte Begründung</w:t>
      </w:r>
      <w:r>
        <w:rPr>
          <w:rFonts w:cs="Times New Roman"/>
          <w:sz w:val="24"/>
          <w:szCs w:val="24"/>
        </w:rPr>
        <w:t>. Ausschlaggebend sei vielmehr einzig und allein der Hinweis auf die Leistungen Ossietzkys „als Friedensvorkämpfer“.</w:t>
      </w:r>
      <w:r>
        <w:rPr>
          <w:rStyle w:val="Funotenzeichen"/>
          <w:rFonts w:cs="Times New Roman"/>
          <w:sz w:val="24"/>
          <w:szCs w:val="24"/>
        </w:rPr>
        <w:footnoteReference w:id="33"/>
      </w:r>
      <w:r>
        <w:rPr>
          <w:rFonts w:cs="Times New Roman"/>
          <w:sz w:val="24"/>
          <w:szCs w:val="24"/>
        </w:rPr>
        <w:t xml:space="preserve"> Die präzise Äußerung muss man als unmissverständlichen Hinweis auf die Entscheidungskriterien des Komitees bewerten. Viele, die die Kandidatur Ossietzkys unterstützten, waren sich über di</w:t>
      </w:r>
      <w:r>
        <w:rPr>
          <w:rFonts w:cs="Times New Roman"/>
          <w:sz w:val="24"/>
          <w:szCs w:val="24"/>
        </w:rPr>
        <w:t>e</w:t>
      </w:r>
      <w:r>
        <w:rPr>
          <w:rFonts w:cs="Times New Roman"/>
          <w:sz w:val="24"/>
          <w:szCs w:val="24"/>
        </w:rPr>
        <w:t xml:space="preserve">sen Sachverhalt nicht im Klaren. Sie meinten, mit einem Hinweis auf Ossietzkys KZ-Haft ihre Argumentation zu untermauern, während </w:t>
      </w:r>
      <w:r w:rsidR="00EC3ACD">
        <w:rPr>
          <w:rFonts w:cs="Times New Roman"/>
          <w:sz w:val="24"/>
          <w:szCs w:val="24"/>
        </w:rPr>
        <w:t xml:space="preserve">sie </w:t>
      </w:r>
      <w:r>
        <w:rPr>
          <w:rFonts w:cs="Times New Roman"/>
          <w:sz w:val="24"/>
          <w:szCs w:val="24"/>
        </w:rPr>
        <w:t xml:space="preserve">in Wirklichkeit den Erfolg </w:t>
      </w:r>
      <w:r w:rsidR="002658FD">
        <w:rPr>
          <w:rFonts w:cs="Times New Roman"/>
          <w:sz w:val="24"/>
          <w:szCs w:val="24"/>
        </w:rPr>
        <w:t xml:space="preserve">damit </w:t>
      </w:r>
      <w:r>
        <w:rPr>
          <w:rFonts w:cs="Times New Roman"/>
          <w:sz w:val="24"/>
          <w:szCs w:val="24"/>
        </w:rPr>
        <w:t>gefährdete</w:t>
      </w:r>
      <w:r w:rsidR="00EC3ACD">
        <w:rPr>
          <w:rFonts w:cs="Times New Roman"/>
          <w:sz w:val="24"/>
          <w:szCs w:val="24"/>
        </w:rPr>
        <w:t>n</w:t>
      </w:r>
      <w:r>
        <w:rPr>
          <w:rFonts w:cs="Times New Roman"/>
          <w:sz w:val="24"/>
          <w:szCs w:val="24"/>
        </w:rPr>
        <w:t>.</w:t>
      </w:r>
    </w:p>
    <w:p w:rsidR="00EB394F" w:rsidRDefault="00EB394F" w:rsidP="00681B49">
      <w:pPr>
        <w:spacing w:after="0"/>
        <w:jc w:val="both"/>
        <w:rPr>
          <w:rFonts w:cs="Times New Roman"/>
          <w:sz w:val="24"/>
          <w:szCs w:val="24"/>
        </w:rPr>
      </w:pPr>
      <w:r>
        <w:rPr>
          <w:rFonts w:cs="Times New Roman"/>
          <w:sz w:val="24"/>
          <w:szCs w:val="24"/>
        </w:rPr>
        <w:tab/>
      </w:r>
      <w:r w:rsidR="00A31256">
        <w:rPr>
          <w:rFonts w:cs="Times New Roman"/>
          <w:sz w:val="24"/>
          <w:szCs w:val="24"/>
        </w:rPr>
        <w:t xml:space="preserve">Um </w:t>
      </w:r>
      <w:r w:rsidR="008304AA">
        <w:rPr>
          <w:rFonts w:cs="Times New Roman"/>
          <w:sz w:val="24"/>
          <w:szCs w:val="24"/>
        </w:rPr>
        <w:t>ausländische Prominente und einflussreiche internationale Organisationen in die Kampagne einzuschalten</w:t>
      </w:r>
      <w:r w:rsidR="00A31256">
        <w:rPr>
          <w:rFonts w:cs="Times New Roman"/>
          <w:sz w:val="24"/>
          <w:szCs w:val="24"/>
        </w:rPr>
        <w:t>, bedarf es i</w:t>
      </w:r>
      <w:r w:rsidR="008304AA">
        <w:rPr>
          <w:rFonts w:cs="Times New Roman"/>
          <w:sz w:val="24"/>
          <w:szCs w:val="24"/>
        </w:rPr>
        <w:t>mmer wieder sorgfältiger, genau überlegter Vorbereitu</w:t>
      </w:r>
      <w:r w:rsidR="008304AA">
        <w:rPr>
          <w:rFonts w:cs="Times New Roman"/>
          <w:sz w:val="24"/>
          <w:szCs w:val="24"/>
        </w:rPr>
        <w:t>n</w:t>
      </w:r>
      <w:r w:rsidR="008304AA">
        <w:rPr>
          <w:rFonts w:cs="Times New Roman"/>
          <w:sz w:val="24"/>
          <w:szCs w:val="24"/>
        </w:rPr>
        <w:t xml:space="preserve">gen. </w:t>
      </w:r>
      <w:r w:rsidR="00D307BD">
        <w:rPr>
          <w:rFonts w:cs="Times New Roman"/>
          <w:sz w:val="24"/>
          <w:szCs w:val="24"/>
        </w:rPr>
        <w:t>Ging</w:t>
      </w:r>
      <w:r w:rsidR="008304AA">
        <w:rPr>
          <w:rFonts w:cs="Times New Roman"/>
          <w:sz w:val="24"/>
          <w:szCs w:val="24"/>
        </w:rPr>
        <w:t xml:space="preserve"> man zu schnell vor, </w:t>
      </w:r>
      <w:r w:rsidR="00D307BD">
        <w:rPr>
          <w:rFonts w:cs="Times New Roman"/>
          <w:sz w:val="24"/>
          <w:szCs w:val="24"/>
        </w:rPr>
        <w:t xml:space="preserve">bestand die Gefahr, dass </w:t>
      </w:r>
      <w:r w:rsidR="008304AA">
        <w:rPr>
          <w:rFonts w:cs="Times New Roman"/>
          <w:sz w:val="24"/>
          <w:szCs w:val="24"/>
        </w:rPr>
        <w:t xml:space="preserve">man sich </w:t>
      </w:r>
      <w:r w:rsidR="00A31256">
        <w:rPr>
          <w:rFonts w:cs="Times New Roman"/>
          <w:sz w:val="24"/>
          <w:szCs w:val="24"/>
        </w:rPr>
        <w:t xml:space="preserve">eine </w:t>
      </w:r>
      <w:r w:rsidR="008304AA">
        <w:rPr>
          <w:rFonts w:cs="Times New Roman"/>
          <w:sz w:val="24"/>
          <w:szCs w:val="24"/>
        </w:rPr>
        <w:t>Absage ein</w:t>
      </w:r>
      <w:r w:rsidR="00D307BD">
        <w:rPr>
          <w:rFonts w:cs="Times New Roman"/>
          <w:sz w:val="24"/>
          <w:szCs w:val="24"/>
        </w:rPr>
        <w:t>handelte</w:t>
      </w:r>
      <w:r w:rsidR="008304AA">
        <w:rPr>
          <w:rFonts w:cs="Times New Roman"/>
          <w:sz w:val="24"/>
          <w:szCs w:val="24"/>
        </w:rPr>
        <w:t xml:space="preserve">; Absagen aber konnten unter Umständen außerordentlich nachteilige Folgen haben. </w:t>
      </w:r>
      <w:r w:rsidR="00D307BD">
        <w:rPr>
          <w:rFonts w:cs="Times New Roman"/>
          <w:sz w:val="24"/>
          <w:szCs w:val="24"/>
        </w:rPr>
        <w:t>– E</w:t>
      </w:r>
      <w:r w:rsidR="008304AA">
        <w:rPr>
          <w:rFonts w:cs="Times New Roman"/>
          <w:sz w:val="24"/>
          <w:szCs w:val="24"/>
        </w:rPr>
        <w:t xml:space="preserve">rst nachdem </w:t>
      </w:r>
      <w:r w:rsidR="00CC21D4">
        <w:rPr>
          <w:rFonts w:cs="Times New Roman"/>
          <w:sz w:val="24"/>
          <w:szCs w:val="24"/>
        </w:rPr>
        <w:t>dies</w:t>
      </w:r>
      <w:r w:rsidR="008304AA">
        <w:rPr>
          <w:rFonts w:cs="Times New Roman"/>
          <w:sz w:val="24"/>
          <w:szCs w:val="24"/>
        </w:rPr>
        <w:t xml:space="preserve">e Anfangsschwierigkeiten überwunden </w:t>
      </w:r>
      <w:r w:rsidR="00D6495C">
        <w:rPr>
          <w:rFonts w:cs="Times New Roman"/>
          <w:sz w:val="24"/>
          <w:szCs w:val="24"/>
        </w:rPr>
        <w:t>sind</w:t>
      </w:r>
      <w:r w:rsidR="008304AA">
        <w:rPr>
          <w:rFonts w:cs="Times New Roman"/>
          <w:sz w:val="24"/>
          <w:szCs w:val="24"/>
        </w:rPr>
        <w:t>, gewinnen die Kampagnen an D</w:t>
      </w:r>
      <w:r w:rsidR="008304AA">
        <w:rPr>
          <w:rFonts w:cs="Times New Roman"/>
          <w:sz w:val="24"/>
          <w:szCs w:val="24"/>
        </w:rPr>
        <w:t>y</w:t>
      </w:r>
      <w:r w:rsidR="008304AA">
        <w:rPr>
          <w:rFonts w:cs="Times New Roman"/>
          <w:sz w:val="24"/>
          <w:szCs w:val="24"/>
        </w:rPr>
        <w:t>namik und Breite.</w:t>
      </w:r>
      <w:r w:rsidR="008304AA">
        <w:rPr>
          <w:rStyle w:val="Funotenzeichen"/>
          <w:rFonts w:cs="Times New Roman"/>
          <w:sz w:val="24"/>
          <w:szCs w:val="24"/>
        </w:rPr>
        <w:footnoteReference w:id="34"/>
      </w:r>
      <w:r w:rsidR="005826AE">
        <w:rPr>
          <w:rFonts w:cs="Times New Roman"/>
          <w:sz w:val="24"/>
          <w:szCs w:val="24"/>
        </w:rPr>
        <w:t xml:space="preserve"> Dies</w:t>
      </w:r>
      <w:r w:rsidR="00CC21D4">
        <w:rPr>
          <w:rFonts w:cs="Times New Roman"/>
          <w:sz w:val="24"/>
          <w:szCs w:val="24"/>
        </w:rPr>
        <w:t xml:space="preserve"> </w:t>
      </w:r>
      <w:r w:rsidR="005826AE">
        <w:rPr>
          <w:rFonts w:cs="Times New Roman"/>
          <w:sz w:val="24"/>
          <w:szCs w:val="24"/>
        </w:rPr>
        <w:t>zeigt, dass eine bloße ‚politische‘ Behandlung des Falles mit Siche</w:t>
      </w:r>
      <w:r w:rsidR="005826AE">
        <w:rPr>
          <w:rFonts w:cs="Times New Roman"/>
          <w:sz w:val="24"/>
          <w:szCs w:val="24"/>
        </w:rPr>
        <w:t>r</w:t>
      </w:r>
      <w:r w:rsidR="005826AE">
        <w:rPr>
          <w:rFonts w:cs="Times New Roman"/>
          <w:sz w:val="24"/>
          <w:szCs w:val="24"/>
        </w:rPr>
        <w:t xml:space="preserve">heit nicht ausgereicht hätte, die Kandidatur voranzutreiben. Die Bemühungen wären ins Leere gelaufen. Der heutige Betrachter übersieht diesen Tatbestand – </w:t>
      </w:r>
      <w:r w:rsidR="00EC3ACD">
        <w:rPr>
          <w:rFonts w:cs="Times New Roman"/>
          <w:sz w:val="24"/>
          <w:szCs w:val="24"/>
        </w:rPr>
        <w:t>er</w:t>
      </w:r>
      <w:r w:rsidR="005826AE">
        <w:rPr>
          <w:rFonts w:cs="Times New Roman"/>
          <w:sz w:val="24"/>
          <w:szCs w:val="24"/>
        </w:rPr>
        <w:t xml:space="preserve"> erklärt das in Teile heute bisweilen übervorsichtig erscheinende Agieren der Gruppe.</w:t>
      </w:r>
    </w:p>
    <w:p w:rsidR="005826AE" w:rsidRDefault="005826AE" w:rsidP="00681B49">
      <w:pPr>
        <w:spacing w:after="0"/>
        <w:jc w:val="both"/>
        <w:rPr>
          <w:rFonts w:cs="Times New Roman"/>
          <w:sz w:val="24"/>
          <w:szCs w:val="24"/>
        </w:rPr>
      </w:pPr>
    </w:p>
    <w:p w:rsidR="00D307BD" w:rsidRDefault="005826AE" w:rsidP="00681B49">
      <w:pPr>
        <w:spacing w:after="0"/>
        <w:jc w:val="both"/>
        <w:rPr>
          <w:rFonts w:cs="Times New Roman"/>
          <w:sz w:val="24"/>
          <w:szCs w:val="24"/>
        </w:rPr>
      </w:pPr>
      <w:r>
        <w:rPr>
          <w:rFonts w:cs="Times New Roman"/>
          <w:sz w:val="24"/>
          <w:szCs w:val="24"/>
        </w:rPr>
        <w:tab/>
        <w:t>Das Jahr 1936 ist durch eine Reihe von neu auftauchenden Problemen gekennzeichnet, von denen sich einige zu direkten Konflikten entwickeln.</w:t>
      </w:r>
    </w:p>
    <w:p w:rsidR="00D307BD" w:rsidRDefault="005826AE" w:rsidP="00681B49">
      <w:pPr>
        <w:spacing w:after="0"/>
        <w:jc w:val="both"/>
        <w:rPr>
          <w:rFonts w:cs="Times New Roman"/>
          <w:sz w:val="24"/>
          <w:szCs w:val="24"/>
        </w:rPr>
      </w:pPr>
      <w:r>
        <w:rPr>
          <w:rFonts w:cs="Times New Roman"/>
          <w:sz w:val="24"/>
          <w:szCs w:val="24"/>
        </w:rPr>
        <w:tab/>
        <w:t>Das wichtigste Problem ist, dass ausgerechnet 1936, nach dem großen Erfolg der zweiten Nominierungskampagne, von Kurt Grossmann die Frage der politischen Legitimation des Freundeskreises a</w:t>
      </w:r>
      <w:r w:rsidR="00CC21D4">
        <w:rPr>
          <w:rFonts w:cs="Times New Roman"/>
          <w:sz w:val="24"/>
          <w:szCs w:val="24"/>
        </w:rPr>
        <w:t>ngesprochen</w:t>
      </w:r>
      <w:r>
        <w:rPr>
          <w:rFonts w:cs="Times New Roman"/>
          <w:sz w:val="24"/>
          <w:szCs w:val="24"/>
        </w:rPr>
        <w:t xml:space="preserve"> wird. Grossmann verlangt, dass die Aktion durch einen Ausschuss gelenkt werden solle</w:t>
      </w:r>
      <w:r w:rsidR="00D307BD">
        <w:rPr>
          <w:rFonts w:cs="Times New Roman"/>
          <w:sz w:val="24"/>
          <w:szCs w:val="24"/>
        </w:rPr>
        <w:t xml:space="preserve"> und dass auch Hermann </w:t>
      </w:r>
      <w:proofErr w:type="spellStart"/>
      <w:r w:rsidR="00D307BD">
        <w:rPr>
          <w:rFonts w:cs="Times New Roman"/>
          <w:sz w:val="24"/>
          <w:szCs w:val="24"/>
        </w:rPr>
        <w:t>Budzislawski</w:t>
      </w:r>
      <w:proofErr w:type="spellEnd"/>
      <w:r w:rsidR="00D307BD">
        <w:rPr>
          <w:rFonts w:cs="Times New Roman"/>
          <w:sz w:val="24"/>
          <w:szCs w:val="24"/>
        </w:rPr>
        <w:t xml:space="preserve">, also die </w:t>
      </w:r>
      <w:r w:rsidR="00D307BD">
        <w:rPr>
          <w:rFonts w:cs="Times New Roman"/>
          <w:i/>
          <w:sz w:val="24"/>
          <w:szCs w:val="24"/>
        </w:rPr>
        <w:t>Neue Wel</w:t>
      </w:r>
      <w:r w:rsidR="00D307BD">
        <w:rPr>
          <w:rFonts w:cs="Times New Roman"/>
          <w:i/>
          <w:sz w:val="24"/>
          <w:szCs w:val="24"/>
        </w:rPr>
        <w:t>t</w:t>
      </w:r>
      <w:r w:rsidR="00D307BD">
        <w:rPr>
          <w:rFonts w:cs="Times New Roman"/>
          <w:i/>
          <w:sz w:val="24"/>
          <w:szCs w:val="24"/>
        </w:rPr>
        <w:t>bühne</w:t>
      </w:r>
      <w:r w:rsidR="00D307BD">
        <w:rPr>
          <w:rFonts w:cs="Times New Roman"/>
          <w:sz w:val="24"/>
          <w:szCs w:val="24"/>
        </w:rPr>
        <w:t>, in den Pakt einbez</w:t>
      </w:r>
      <w:r w:rsidR="009155D0">
        <w:rPr>
          <w:rFonts w:cs="Times New Roman"/>
          <w:sz w:val="24"/>
          <w:szCs w:val="24"/>
        </w:rPr>
        <w:t>og</w:t>
      </w:r>
      <w:r w:rsidR="00D307BD">
        <w:rPr>
          <w:rFonts w:cs="Times New Roman"/>
          <w:sz w:val="24"/>
          <w:szCs w:val="24"/>
        </w:rPr>
        <w:t>en</w:t>
      </w:r>
      <w:r w:rsidR="009155D0">
        <w:rPr>
          <w:rFonts w:cs="Times New Roman"/>
          <w:sz w:val="24"/>
          <w:szCs w:val="24"/>
        </w:rPr>
        <w:t xml:space="preserve"> wird</w:t>
      </w:r>
      <w:r>
        <w:rPr>
          <w:rFonts w:cs="Times New Roman"/>
          <w:sz w:val="24"/>
          <w:szCs w:val="24"/>
        </w:rPr>
        <w:t>.</w:t>
      </w:r>
      <w:r>
        <w:rPr>
          <w:rStyle w:val="Funotenzeichen"/>
          <w:rFonts w:cs="Times New Roman"/>
          <w:sz w:val="24"/>
          <w:szCs w:val="24"/>
        </w:rPr>
        <w:footnoteReference w:id="35"/>
      </w:r>
      <w:r>
        <w:rPr>
          <w:rFonts w:cs="Times New Roman"/>
          <w:sz w:val="24"/>
          <w:szCs w:val="24"/>
        </w:rPr>
        <w:t xml:space="preserve"> Wie Hilde Walter auf diese Forderung reagiert, ist </w:t>
      </w:r>
      <w:r w:rsidR="00D307BD">
        <w:rPr>
          <w:rFonts w:cs="Times New Roman"/>
          <w:sz w:val="24"/>
          <w:szCs w:val="24"/>
        </w:rPr>
        <w:t>b</w:t>
      </w:r>
      <w:r w:rsidR="00D307BD">
        <w:rPr>
          <w:rFonts w:cs="Times New Roman"/>
          <w:sz w:val="24"/>
          <w:szCs w:val="24"/>
        </w:rPr>
        <w:t>e</w:t>
      </w:r>
      <w:r w:rsidR="00D307BD">
        <w:rPr>
          <w:rFonts w:cs="Times New Roman"/>
          <w:sz w:val="24"/>
          <w:szCs w:val="24"/>
        </w:rPr>
        <w:t>zeichnend</w:t>
      </w:r>
      <w:r>
        <w:rPr>
          <w:rFonts w:cs="Times New Roman"/>
          <w:sz w:val="24"/>
          <w:szCs w:val="24"/>
        </w:rPr>
        <w:t xml:space="preserve">: Mit politischem Geschick geht sie so vor, dass den Anforderungen </w:t>
      </w:r>
      <w:proofErr w:type="spellStart"/>
      <w:r>
        <w:rPr>
          <w:rFonts w:cs="Times New Roman"/>
          <w:sz w:val="24"/>
          <w:szCs w:val="24"/>
        </w:rPr>
        <w:t>Grossmanns</w:t>
      </w:r>
      <w:proofErr w:type="spellEnd"/>
      <w:r>
        <w:rPr>
          <w:rFonts w:cs="Times New Roman"/>
          <w:sz w:val="24"/>
          <w:szCs w:val="24"/>
        </w:rPr>
        <w:t xml:space="preserve"> durch die Gründung eines „Sonderausschusses“ </w:t>
      </w:r>
      <w:r w:rsidR="00D307BD">
        <w:rPr>
          <w:rFonts w:cs="Times New Roman"/>
          <w:sz w:val="24"/>
          <w:szCs w:val="24"/>
        </w:rPr>
        <w:t xml:space="preserve">formal </w:t>
      </w:r>
      <w:r>
        <w:rPr>
          <w:rFonts w:cs="Times New Roman"/>
          <w:sz w:val="24"/>
          <w:szCs w:val="24"/>
        </w:rPr>
        <w:t xml:space="preserve">Genüge getan wird. </w:t>
      </w:r>
      <w:r w:rsidR="00387CFE">
        <w:rPr>
          <w:rFonts w:cs="Times New Roman"/>
          <w:sz w:val="24"/>
          <w:szCs w:val="24"/>
        </w:rPr>
        <w:t xml:space="preserve">In Wirklichkeit bleibt </w:t>
      </w:r>
      <w:r w:rsidR="00082630">
        <w:rPr>
          <w:rFonts w:cs="Times New Roman"/>
          <w:sz w:val="24"/>
          <w:szCs w:val="24"/>
        </w:rPr>
        <w:t xml:space="preserve">aber </w:t>
      </w:r>
      <w:r w:rsidR="00387CFE">
        <w:rPr>
          <w:rFonts w:cs="Times New Roman"/>
          <w:sz w:val="24"/>
          <w:szCs w:val="24"/>
        </w:rPr>
        <w:t>alles mehr oder weniger beim Alten, d.h., die Leitung der Gruppe befindet sich nach wie vor in der Hand Hilde Walters.</w:t>
      </w:r>
      <w:r w:rsidR="00387CFE">
        <w:rPr>
          <w:rStyle w:val="Funotenzeichen"/>
          <w:rFonts w:cs="Times New Roman"/>
          <w:sz w:val="24"/>
          <w:szCs w:val="24"/>
        </w:rPr>
        <w:footnoteReference w:id="36"/>
      </w:r>
      <w:r w:rsidR="00387CFE">
        <w:rPr>
          <w:rFonts w:cs="Times New Roman"/>
          <w:sz w:val="24"/>
          <w:szCs w:val="24"/>
        </w:rPr>
        <w:t xml:space="preserve"> </w:t>
      </w:r>
      <w:r w:rsidR="009155D0">
        <w:rPr>
          <w:rFonts w:cs="Times New Roman"/>
          <w:sz w:val="24"/>
          <w:szCs w:val="24"/>
        </w:rPr>
        <w:t xml:space="preserve">Dass Grossmann für seine eigene Person </w:t>
      </w:r>
      <w:r w:rsidR="00082630">
        <w:rPr>
          <w:rFonts w:cs="Times New Roman"/>
          <w:sz w:val="24"/>
          <w:szCs w:val="24"/>
        </w:rPr>
        <w:t>eine stä</w:t>
      </w:r>
      <w:r w:rsidR="00082630">
        <w:rPr>
          <w:rFonts w:cs="Times New Roman"/>
          <w:sz w:val="24"/>
          <w:szCs w:val="24"/>
        </w:rPr>
        <w:t>r</w:t>
      </w:r>
      <w:r w:rsidR="00082630">
        <w:rPr>
          <w:rFonts w:cs="Times New Roman"/>
          <w:sz w:val="24"/>
          <w:szCs w:val="24"/>
        </w:rPr>
        <w:t xml:space="preserve">kere Beteiligung am Beratungsprozess </w:t>
      </w:r>
      <w:r w:rsidR="009155D0">
        <w:rPr>
          <w:rFonts w:cs="Times New Roman"/>
          <w:sz w:val="24"/>
          <w:szCs w:val="24"/>
        </w:rPr>
        <w:t>einfordert, wäre für Hilde Walter vielleicht noch hi</w:t>
      </w:r>
      <w:r w:rsidR="009155D0">
        <w:rPr>
          <w:rFonts w:cs="Times New Roman"/>
          <w:sz w:val="24"/>
          <w:szCs w:val="24"/>
        </w:rPr>
        <w:t>n</w:t>
      </w:r>
      <w:r w:rsidR="009155D0">
        <w:rPr>
          <w:rFonts w:cs="Times New Roman"/>
          <w:sz w:val="24"/>
          <w:szCs w:val="24"/>
        </w:rPr>
        <w:t xml:space="preserve">nehmbar gewesen; dass er aber Hermann </w:t>
      </w:r>
      <w:proofErr w:type="spellStart"/>
      <w:r w:rsidR="009155D0">
        <w:rPr>
          <w:rFonts w:cs="Times New Roman"/>
          <w:sz w:val="24"/>
          <w:szCs w:val="24"/>
        </w:rPr>
        <w:t>Budzislawski</w:t>
      </w:r>
      <w:proofErr w:type="spellEnd"/>
      <w:r w:rsidR="009155D0">
        <w:rPr>
          <w:rFonts w:cs="Times New Roman"/>
          <w:sz w:val="24"/>
          <w:szCs w:val="24"/>
        </w:rPr>
        <w:t xml:space="preserve">, also die </w:t>
      </w:r>
      <w:r w:rsidR="009155D0">
        <w:rPr>
          <w:rFonts w:cs="Times New Roman"/>
          <w:i/>
          <w:sz w:val="24"/>
          <w:szCs w:val="24"/>
        </w:rPr>
        <w:t>Neue Weltbühne</w:t>
      </w:r>
      <w:r w:rsidR="009155D0">
        <w:rPr>
          <w:rFonts w:cs="Times New Roman"/>
          <w:sz w:val="24"/>
          <w:szCs w:val="24"/>
        </w:rPr>
        <w:t>, mit in di</w:t>
      </w:r>
      <w:r w:rsidR="009155D0">
        <w:rPr>
          <w:rFonts w:cs="Times New Roman"/>
          <w:sz w:val="24"/>
          <w:szCs w:val="24"/>
        </w:rPr>
        <w:t>e</w:t>
      </w:r>
      <w:r w:rsidR="009155D0">
        <w:rPr>
          <w:rFonts w:cs="Times New Roman"/>
          <w:sz w:val="24"/>
          <w:szCs w:val="24"/>
        </w:rPr>
        <w:t xml:space="preserve">sen Pakt einbeziehen möchte, ist für </w:t>
      </w:r>
      <w:r w:rsidR="00082630">
        <w:rPr>
          <w:rFonts w:cs="Times New Roman"/>
          <w:sz w:val="24"/>
          <w:szCs w:val="24"/>
        </w:rPr>
        <w:t>sie</w:t>
      </w:r>
      <w:r w:rsidR="009155D0">
        <w:rPr>
          <w:rFonts w:cs="Times New Roman"/>
          <w:sz w:val="24"/>
          <w:szCs w:val="24"/>
        </w:rPr>
        <w:t xml:space="preserve"> auf keinen Fall mehr akzeptabel.</w:t>
      </w:r>
    </w:p>
    <w:p w:rsidR="009155D0" w:rsidRDefault="00387CFE" w:rsidP="00681B49">
      <w:pPr>
        <w:spacing w:after="0"/>
        <w:ind w:firstLine="708"/>
        <w:jc w:val="both"/>
        <w:rPr>
          <w:rFonts w:cs="Times New Roman"/>
          <w:sz w:val="24"/>
          <w:szCs w:val="24"/>
        </w:rPr>
      </w:pPr>
      <w:r>
        <w:rPr>
          <w:rFonts w:cs="Times New Roman"/>
          <w:sz w:val="24"/>
          <w:szCs w:val="24"/>
        </w:rPr>
        <w:lastRenderedPageBreak/>
        <w:t>Der taktische Erfolg erweist sich jedoch</w:t>
      </w:r>
      <w:r w:rsidR="00D307BD">
        <w:rPr>
          <w:rFonts w:cs="Times New Roman"/>
          <w:sz w:val="24"/>
          <w:szCs w:val="24"/>
        </w:rPr>
        <w:t xml:space="preserve"> schon</w:t>
      </w:r>
      <w:r>
        <w:rPr>
          <w:rFonts w:cs="Times New Roman"/>
          <w:sz w:val="24"/>
          <w:szCs w:val="24"/>
        </w:rPr>
        <w:t xml:space="preserve"> bald als </w:t>
      </w:r>
      <w:proofErr w:type="spellStart"/>
      <w:r>
        <w:rPr>
          <w:rFonts w:cs="Times New Roman"/>
          <w:sz w:val="24"/>
          <w:szCs w:val="24"/>
        </w:rPr>
        <w:t>Phyrrus</w:t>
      </w:r>
      <w:proofErr w:type="spellEnd"/>
      <w:r>
        <w:rPr>
          <w:rFonts w:cs="Times New Roman"/>
          <w:sz w:val="24"/>
          <w:szCs w:val="24"/>
        </w:rPr>
        <w:t>-Sieg.</w:t>
      </w:r>
      <w:r w:rsidR="009155D0" w:rsidRPr="009155D0">
        <w:rPr>
          <w:rFonts w:cs="Times New Roman"/>
          <w:sz w:val="24"/>
          <w:szCs w:val="24"/>
        </w:rPr>
        <w:t xml:space="preserve"> </w:t>
      </w:r>
      <w:r w:rsidR="009155D0">
        <w:rPr>
          <w:rFonts w:cs="Times New Roman"/>
          <w:sz w:val="24"/>
          <w:szCs w:val="24"/>
        </w:rPr>
        <w:t xml:space="preserve">Gerade weil die Kampagne internationale Publizität gefunden hat, </w:t>
      </w:r>
      <w:r w:rsidR="00082630">
        <w:rPr>
          <w:rFonts w:cs="Times New Roman"/>
          <w:sz w:val="24"/>
          <w:szCs w:val="24"/>
        </w:rPr>
        <w:t>woll</w:t>
      </w:r>
      <w:r w:rsidR="009155D0">
        <w:rPr>
          <w:rFonts w:cs="Times New Roman"/>
          <w:sz w:val="24"/>
          <w:szCs w:val="24"/>
        </w:rPr>
        <w:t>en auch andere Organisationen Anteil am Erfolg haben.</w:t>
      </w:r>
      <w:r w:rsidR="009155D0">
        <w:rPr>
          <w:rStyle w:val="Funotenzeichen"/>
          <w:rFonts w:cs="Times New Roman"/>
          <w:sz w:val="24"/>
          <w:szCs w:val="24"/>
        </w:rPr>
        <w:footnoteReference w:id="37"/>
      </w:r>
      <w:r w:rsidR="009155D0">
        <w:rPr>
          <w:rFonts w:cs="Times New Roman"/>
          <w:sz w:val="24"/>
          <w:szCs w:val="24"/>
        </w:rPr>
        <w:t xml:space="preserve"> In dieser Phase kann die öffentliche Diskussion des Falles Ossietzky nicht mehr verhindert werden, denn dazu ist sein Schicksal inzwischen zu sehr ins Zentrum der Auseinandersetzung</w:t>
      </w:r>
      <w:r w:rsidR="00082630">
        <w:rPr>
          <w:rFonts w:cs="Times New Roman"/>
          <w:sz w:val="24"/>
          <w:szCs w:val="24"/>
        </w:rPr>
        <w:t xml:space="preserve"> </w:t>
      </w:r>
      <w:r w:rsidR="009155D0">
        <w:rPr>
          <w:rFonts w:cs="Times New Roman"/>
          <w:sz w:val="24"/>
          <w:szCs w:val="24"/>
        </w:rPr>
        <w:t>mit dem Nationalsozialismus gerückt. Aber noch immer ist es außero</w:t>
      </w:r>
      <w:r w:rsidR="009155D0">
        <w:rPr>
          <w:rFonts w:cs="Times New Roman"/>
          <w:sz w:val="24"/>
          <w:szCs w:val="24"/>
        </w:rPr>
        <w:t>r</w:t>
      </w:r>
      <w:r w:rsidR="009155D0">
        <w:rPr>
          <w:rFonts w:cs="Times New Roman"/>
          <w:sz w:val="24"/>
          <w:szCs w:val="24"/>
        </w:rPr>
        <w:t>dentlich wichtig, durch geeignete Formulierungen in de</w:t>
      </w:r>
      <w:r w:rsidR="00082630">
        <w:rPr>
          <w:rFonts w:cs="Times New Roman"/>
          <w:sz w:val="24"/>
          <w:szCs w:val="24"/>
        </w:rPr>
        <w:t>n</w:t>
      </w:r>
      <w:r w:rsidR="009155D0">
        <w:rPr>
          <w:rFonts w:cs="Times New Roman"/>
          <w:sz w:val="24"/>
          <w:szCs w:val="24"/>
        </w:rPr>
        <w:t xml:space="preserve"> Presse</w:t>
      </w:r>
      <w:r w:rsidR="00082630">
        <w:rPr>
          <w:rFonts w:cs="Times New Roman"/>
          <w:sz w:val="24"/>
          <w:szCs w:val="24"/>
        </w:rPr>
        <w:t>artikeln</w:t>
      </w:r>
      <w:r w:rsidR="009155D0">
        <w:rPr>
          <w:rFonts w:cs="Times New Roman"/>
          <w:sz w:val="24"/>
          <w:szCs w:val="24"/>
        </w:rPr>
        <w:t xml:space="preserve"> zu verhindern, dass der Fall in einer Weise thematisiert wird, die der Entscheidung des Nobelpreiskomitees a</w:t>
      </w:r>
      <w:r w:rsidR="009155D0">
        <w:rPr>
          <w:rFonts w:cs="Times New Roman"/>
          <w:sz w:val="24"/>
          <w:szCs w:val="24"/>
        </w:rPr>
        <w:t>b</w:t>
      </w:r>
      <w:r w:rsidR="009155D0">
        <w:rPr>
          <w:rFonts w:cs="Times New Roman"/>
          <w:sz w:val="24"/>
          <w:szCs w:val="24"/>
        </w:rPr>
        <w:t>träglich wäre.</w:t>
      </w:r>
      <w:r w:rsidR="009155D0">
        <w:rPr>
          <w:rStyle w:val="Funotenzeichen"/>
          <w:rFonts w:cs="Times New Roman"/>
          <w:sz w:val="24"/>
          <w:szCs w:val="24"/>
        </w:rPr>
        <w:footnoteReference w:id="38"/>
      </w:r>
      <w:r w:rsidR="009155D0">
        <w:rPr>
          <w:rFonts w:cs="Times New Roman"/>
          <w:sz w:val="24"/>
          <w:szCs w:val="24"/>
        </w:rPr>
        <w:t xml:space="preserve"> </w:t>
      </w:r>
      <w:r w:rsidR="004E6FD1">
        <w:rPr>
          <w:rFonts w:cs="Times New Roman"/>
          <w:sz w:val="24"/>
          <w:szCs w:val="24"/>
        </w:rPr>
        <w:t xml:space="preserve">Zeitweilig </w:t>
      </w:r>
      <w:r w:rsidR="00082630">
        <w:rPr>
          <w:rFonts w:cs="Times New Roman"/>
          <w:sz w:val="24"/>
          <w:szCs w:val="24"/>
        </w:rPr>
        <w:t>droht</w:t>
      </w:r>
      <w:r w:rsidR="004E6FD1">
        <w:rPr>
          <w:rFonts w:cs="Times New Roman"/>
          <w:sz w:val="24"/>
          <w:szCs w:val="24"/>
        </w:rPr>
        <w:t xml:space="preserve"> </w:t>
      </w:r>
      <w:r w:rsidR="009155D0">
        <w:rPr>
          <w:rFonts w:cs="Times New Roman"/>
          <w:sz w:val="24"/>
          <w:szCs w:val="24"/>
        </w:rPr>
        <w:t xml:space="preserve">sogar </w:t>
      </w:r>
      <w:r w:rsidR="004E6FD1">
        <w:rPr>
          <w:rFonts w:cs="Times New Roman"/>
          <w:sz w:val="24"/>
          <w:szCs w:val="24"/>
        </w:rPr>
        <w:t>die Gefahr eines allgemeinen Wettstreits</w:t>
      </w:r>
      <w:r w:rsidR="00082630">
        <w:rPr>
          <w:rFonts w:cs="Times New Roman"/>
          <w:sz w:val="24"/>
          <w:szCs w:val="24"/>
        </w:rPr>
        <w:t xml:space="preserve"> unterschiedl</w:t>
      </w:r>
      <w:r w:rsidR="00082630">
        <w:rPr>
          <w:rFonts w:cs="Times New Roman"/>
          <w:sz w:val="24"/>
          <w:szCs w:val="24"/>
        </w:rPr>
        <w:t>i</w:t>
      </w:r>
      <w:r w:rsidR="00082630">
        <w:rPr>
          <w:rFonts w:cs="Times New Roman"/>
          <w:sz w:val="24"/>
          <w:szCs w:val="24"/>
        </w:rPr>
        <w:t>cher Organe und Komitees</w:t>
      </w:r>
      <w:r w:rsidR="004E6FD1">
        <w:rPr>
          <w:rFonts w:cs="Times New Roman"/>
          <w:sz w:val="24"/>
          <w:szCs w:val="24"/>
        </w:rPr>
        <w:t xml:space="preserve">, sich </w:t>
      </w:r>
      <w:r w:rsidR="009155D0">
        <w:rPr>
          <w:rFonts w:cs="Times New Roman"/>
          <w:sz w:val="24"/>
          <w:szCs w:val="24"/>
        </w:rPr>
        <w:t xml:space="preserve">publizitätsträchtig </w:t>
      </w:r>
      <w:r w:rsidR="00082630">
        <w:rPr>
          <w:rFonts w:cs="Times New Roman"/>
          <w:sz w:val="24"/>
          <w:szCs w:val="24"/>
        </w:rPr>
        <w:t>des Themas zu bemächtig</w:t>
      </w:r>
      <w:r w:rsidR="004E6FD1">
        <w:rPr>
          <w:rFonts w:cs="Times New Roman"/>
          <w:sz w:val="24"/>
          <w:szCs w:val="24"/>
        </w:rPr>
        <w:t>en. Hilde Walter ist vollauf damit beschäftigt, die maßgebenden Organisatoren der verschiedenen Kongresse und Komitees so zu beeinflussen, dass den besonderen Interessen des Falles Ossietzky Gen</w:t>
      </w:r>
      <w:r w:rsidR="00442C17">
        <w:rPr>
          <w:rFonts w:cs="Times New Roman"/>
          <w:sz w:val="24"/>
          <w:szCs w:val="24"/>
        </w:rPr>
        <w:t>ü</w:t>
      </w:r>
      <w:r w:rsidR="004E6FD1">
        <w:rPr>
          <w:rFonts w:cs="Times New Roman"/>
          <w:sz w:val="24"/>
          <w:szCs w:val="24"/>
        </w:rPr>
        <w:t>ge geschieht.</w:t>
      </w:r>
      <w:r w:rsidR="004E6FD1">
        <w:rPr>
          <w:rStyle w:val="Funotenzeichen"/>
          <w:rFonts w:cs="Times New Roman"/>
          <w:sz w:val="24"/>
          <w:szCs w:val="24"/>
        </w:rPr>
        <w:footnoteReference w:id="39"/>
      </w:r>
      <w:r w:rsidR="004E6FD1">
        <w:rPr>
          <w:rFonts w:cs="Times New Roman"/>
          <w:sz w:val="24"/>
          <w:szCs w:val="24"/>
        </w:rPr>
        <w:t xml:space="preserve"> </w:t>
      </w:r>
    </w:p>
    <w:p w:rsidR="004E6FD1" w:rsidRDefault="004E6FD1" w:rsidP="00681B49">
      <w:pPr>
        <w:spacing w:after="0"/>
        <w:ind w:firstLine="708"/>
        <w:jc w:val="both"/>
        <w:rPr>
          <w:rFonts w:cs="Times New Roman"/>
          <w:sz w:val="24"/>
          <w:szCs w:val="24"/>
        </w:rPr>
      </w:pPr>
      <w:r>
        <w:rPr>
          <w:rFonts w:cs="Times New Roman"/>
          <w:sz w:val="24"/>
          <w:szCs w:val="24"/>
        </w:rPr>
        <w:t xml:space="preserve">Wider Erwarten hat sie </w:t>
      </w:r>
      <w:r w:rsidR="00FE197E">
        <w:rPr>
          <w:rFonts w:cs="Times New Roman"/>
          <w:sz w:val="24"/>
          <w:szCs w:val="24"/>
        </w:rPr>
        <w:t>damit Erfolg. Trotzdem wird man sagen müssen, dass der E</w:t>
      </w:r>
      <w:r w:rsidR="00FE197E">
        <w:rPr>
          <w:rFonts w:cs="Times New Roman"/>
          <w:sz w:val="24"/>
          <w:szCs w:val="24"/>
        </w:rPr>
        <w:t>r</w:t>
      </w:r>
      <w:r w:rsidR="00FE197E">
        <w:rPr>
          <w:rFonts w:cs="Times New Roman"/>
          <w:sz w:val="24"/>
          <w:szCs w:val="24"/>
        </w:rPr>
        <w:t>folg mehr den Umständen zu verdanken ist als bloße</w:t>
      </w:r>
      <w:r w:rsidR="00E056F4">
        <w:rPr>
          <w:rFonts w:cs="Times New Roman"/>
          <w:sz w:val="24"/>
          <w:szCs w:val="24"/>
        </w:rPr>
        <w:t>m</w:t>
      </w:r>
      <w:r w:rsidR="00FE197E">
        <w:rPr>
          <w:rFonts w:cs="Times New Roman"/>
          <w:sz w:val="24"/>
          <w:szCs w:val="24"/>
        </w:rPr>
        <w:t xml:space="preserve"> </w:t>
      </w:r>
      <w:r w:rsidR="007A4BB6">
        <w:rPr>
          <w:rFonts w:cs="Times New Roman"/>
          <w:sz w:val="24"/>
          <w:szCs w:val="24"/>
        </w:rPr>
        <w:t>t</w:t>
      </w:r>
      <w:r w:rsidR="00FE197E">
        <w:rPr>
          <w:rFonts w:cs="Times New Roman"/>
          <w:sz w:val="24"/>
          <w:szCs w:val="24"/>
        </w:rPr>
        <w:t>aktische</w:t>
      </w:r>
      <w:r w:rsidR="006C3FC3">
        <w:rPr>
          <w:rFonts w:cs="Times New Roman"/>
          <w:sz w:val="24"/>
          <w:szCs w:val="24"/>
        </w:rPr>
        <w:t>m</w:t>
      </w:r>
      <w:r w:rsidR="00FE197E">
        <w:rPr>
          <w:rFonts w:cs="Times New Roman"/>
          <w:sz w:val="24"/>
          <w:szCs w:val="24"/>
        </w:rPr>
        <w:t xml:space="preserve"> Geschick. Hilde Walter kommt </w:t>
      </w:r>
      <w:r w:rsidR="009155D0">
        <w:rPr>
          <w:rFonts w:cs="Times New Roman"/>
          <w:sz w:val="24"/>
          <w:szCs w:val="24"/>
        </w:rPr>
        <w:t xml:space="preserve">in dieser Phase </w:t>
      </w:r>
      <w:r w:rsidR="00FE197E">
        <w:rPr>
          <w:rFonts w:cs="Times New Roman"/>
          <w:sz w:val="24"/>
          <w:szCs w:val="24"/>
        </w:rPr>
        <w:t>ein</w:t>
      </w:r>
      <w:r w:rsidR="006C3FC3">
        <w:rPr>
          <w:rFonts w:cs="Times New Roman"/>
          <w:sz w:val="24"/>
          <w:szCs w:val="24"/>
        </w:rPr>
        <w:t xml:space="preserve"> Faktum</w:t>
      </w:r>
      <w:r w:rsidR="00FE197E">
        <w:rPr>
          <w:rFonts w:cs="Times New Roman"/>
          <w:sz w:val="24"/>
          <w:szCs w:val="24"/>
        </w:rPr>
        <w:t xml:space="preserve"> zu</w:t>
      </w:r>
      <w:r w:rsidR="006C3FC3">
        <w:rPr>
          <w:rFonts w:cs="Times New Roman"/>
          <w:sz w:val="24"/>
          <w:szCs w:val="24"/>
        </w:rPr>
        <w:t>r</w:t>
      </w:r>
      <w:r w:rsidR="00FE197E">
        <w:rPr>
          <w:rFonts w:cs="Times New Roman"/>
          <w:sz w:val="24"/>
          <w:szCs w:val="24"/>
        </w:rPr>
        <w:t xml:space="preserve"> Hilfe, de</w:t>
      </w:r>
      <w:r w:rsidR="006C3FC3">
        <w:rPr>
          <w:rFonts w:cs="Times New Roman"/>
          <w:sz w:val="24"/>
          <w:szCs w:val="24"/>
        </w:rPr>
        <w:t>ss</w:t>
      </w:r>
      <w:r w:rsidR="00FE197E">
        <w:rPr>
          <w:rFonts w:cs="Times New Roman"/>
          <w:sz w:val="24"/>
          <w:szCs w:val="24"/>
        </w:rPr>
        <w:t>en Bedeutung nicht hoch genug einzuschä</w:t>
      </w:r>
      <w:r w:rsidR="00FE197E">
        <w:rPr>
          <w:rFonts w:cs="Times New Roman"/>
          <w:sz w:val="24"/>
          <w:szCs w:val="24"/>
        </w:rPr>
        <w:t>t</w:t>
      </w:r>
      <w:r w:rsidR="00FE197E">
        <w:rPr>
          <w:rFonts w:cs="Times New Roman"/>
          <w:sz w:val="24"/>
          <w:szCs w:val="24"/>
        </w:rPr>
        <w:t>zen ist</w:t>
      </w:r>
      <w:r w:rsidR="007A4BB6">
        <w:rPr>
          <w:rFonts w:cs="Times New Roman"/>
          <w:sz w:val="24"/>
          <w:szCs w:val="24"/>
        </w:rPr>
        <w:t>:</w:t>
      </w:r>
      <w:r w:rsidR="00FE197E">
        <w:rPr>
          <w:rFonts w:cs="Times New Roman"/>
          <w:sz w:val="24"/>
          <w:szCs w:val="24"/>
        </w:rPr>
        <w:t xml:space="preserve"> Parallel zur Ossietzky-Aktion verlaufen die Bemühungen zur Schaffung einer deu</w:t>
      </w:r>
      <w:r w:rsidR="00FE197E">
        <w:rPr>
          <w:rFonts w:cs="Times New Roman"/>
          <w:sz w:val="24"/>
          <w:szCs w:val="24"/>
        </w:rPr>
        <w:t>t</w:t>
      </w:r>
      <w:r w:rsidR="00FE197E">
        <w:rPr>
          <w:rFonts w:cs="Times New Roman"/>
          <w:sz w:val="24"/>
          <w:szCs w:val="24"/>
        </w:rPr>
        <w:t>schen Volksfront. Von dieser Entwicklung geht zumindest zeitweilig ein außerordentlich sta</w:t>
      </w:r>
      <w:r w:rsidR="00FE197E">
        <w:rPr>
          <w:rFonts w:cs="Times New Roman"/>
          <w:sz w:val="24"/>
          <w:szCs w:val="24"/>
        </w:rPr>
        <w:t>r</w:t>
      </w:r>
      <w:r w:rsidR="00FE197E">
        <w:rPr>
          <w:rFonts w:cs="Times New Roman"/>
          <w:sz w:val="24"/>
          <w:szCs w:val="24"/>
        </w:rPr>
        <w:t xml:space="preserve">kes Bestreben nach politischer Gemeinsamkeit aus, und da an der Arbeit des Volksfront-Ausschusses namhafte Vertreter des Freundeskreises in nahezu allen Parteien und Gruppen, die im Volksfront-Ausschuss mitarbeiten, in maßgeblicher Position </w:t>
      </w:r>
      <w:r w:rsidR="006C3FC3">
        <w:rPr>
          <w:rFonts w:cs="Times New Roman"/>
          <w:sz w:val="24"/>
          <w:szCs w:val="24"/>
        </w:rPr>
        <w:t>beteiligt</w:t>
      </w:r>
      <w:r w:rsidR="00FE197E">
        <w:rPr>
          <w:rFonts w:cs="Times New Roman"/>
          <w:sz w:val="24"/>
          <w:szCs w:val="24"/>
        </w:rPr>
        <w:t xml:space="preserve"> sind, hat es ve</w:t>
      </w:r>
      <w:r w:rsidR="00FE197E">
        <w:rPr>
          <w:rFonts w:cs="Times New Roman"/>
          <w:sz w:val="24"/>
          <w:szCs w:val="24"/>
        </w:rPr>
        <w:t>r</w:t>
      </w:r>
      <w:r w:rsidR="00FE197E">
        <w:rPr>
          <w:rFonts w:cs="Times New Roman"/>
          <w:sz w:val="24"/>
          <w:szCs w:val="24"/>
        </w:rPr>
        <w:t>mutlich kaum eine der politischen Parteien gewagt, durch eigenes, nicht mit den Vertretern des Freundeskreises abgesprochenes Vorgehen dessen Arbeit zu stören. Bis auf wenige Au</w:t>
      </w:r>
      <w:r w:rsidR="00FE197E">
        <w:rPr>
          <w:rFonts w:cs="Times New Roman"/>
          <w:sz w:val="24"/>
          <w:szCs w:val="24"/>
        </w:rPr>
        <w:t>s</w:t>
      </w:r>
      <w:r w:rsidR="00FE197E">
        <w:rPr>
          <w:rFonts w:cs="Times New Roman"/>
          <w:sz w:val="24"/>
          <w:szCs w:val="24"/>
        </w:rPr>
        <w:t>nahmen findet die Ossietzky-Kampagne deshalb innerhalb des Exils eine loyale Unterstü</w:t>
      </w:r>
      <w:r w:rsidR="00FE197E">
        <w:rPr>
          <w:rFonts w:cs="Times New Roman"/>
          <w:sz w:val="24"/>
          <w:szCs w:val="24"/>
        </w:rPr>
        <w:t>t</w:t>
      </w:r>
      <w:r w:rsidR="00FE197E">
        <w:rPr>
          <w:rFonts w:cs="Times New Roman"/>
          <w:sz w:val="24"/>
          <w:szCs w:val="24"/>
        </w:rPr>
        <w:t>zung.</w:t>
      </w:r>
    </w:p>
    <w:p w:rsidR="00FE197E" w:rsidRDefault="00FE197E" w:rsidP="00681B49">
      <w:pPr>
        <w:spacing w:after="0"/>
        <w:jc w:val="both"/>
        <w:rPr>
          <w:rFonts w:cs="Times New Roman"/>
          <w:sz w:val="24"/>
          <w:szCs w:val="24"/>
        </w:rPr>
      </w:pPr>
      <w:r>
        <w:rPr>
          <w:rFonts w:cs="Times New Roman"/>
          <w:sz w:val="24"/>
          <w:szCs w:val="24"/>
        </w:rPr>
        <w:tab/>
        <w:t xml:space="preserve">Weniger Erfolg hat Hilde Walter in </w:t>
      </w:r>
      <w:r w:rsidR="00E056F4">
        <w:rPr>
          <w:rFonts w:cs="Times New Roman"/>
          <w:sz w:val="24"/>
          <w:szCs w:val="24"/>
        </w:rPr>
        <w:t>d</w:t>
      </w:r>
      <w:r>
        <w:rPr>
          <w:rFonts w:cs="Times New Roman"/>
          <w:sz w:val="24"/>
          <w:szCs w:val="24"/>
        </w:rPr>
        <w:t xml:space="preserve">em </w:t>
      </w:r>
      <w:r w:rsidR="00E056F4">
        <w:rPr>
          <w:rFonts w:cs="Times New Roman"/>
          <w:sz w:val="24"/>
          <w:szCs w:val="24"/>
        </w:rPr>
        <w:t xml:space="preserve">fortdauernden </w:t>
      </w:r>
      <w:r>
        <w:rPr>
          <w:rFonts w:cs="Times New Roman"/>
          <w:sz w:val="24"/>
          <w:szCs w:val="24"/>
        </w:rPr>
        <w:t xml:space="preserve">Konflikt mit Kurt Grossmann. </w:t>
      </w:r>
      <w:r w:rsidR="00F637C4">
        <w:rPr>
          <w:rFonts w:cs="Times New Roman"/>
          <w:sz w:val="24"/>
          <w:szCs w:val="24"/>
        </w:rPr>
        <w:t>O</w:t>
      </w:r>
      <w:r>
        <w:rPr>
          <w:rFonts w:cs="Times New Roman"/>
          <w:sz w:val="24"/>
          <w:szCs w:val="24"/>
        </w:rPr>
        <w:t xml:space="preserve">ffensichtlich weil er sich nicht </w:t>
      </w:r>
      <w:r w:rsidR="00F637C4">
        <w:rPr>
          <w:rFonts w:cs="Times New Roman"/>
          <w:sz w:val="24"/>
          <w:szCs w:val="24"/>
        </w:rPr>
        <w:t xml:space="preserve">genug </w:t>
      </w:r>
      <w:r>
        <w:rPr>
          <w:rFonts w:cs="Times New Roman"/>
          <w:sz w:val="24"/>
          <w:szCs w:val="24"/>
        </w:rPr>
        <w:t xml:space="preserve">in die engere Führungsgruppe eingebunden fühlt – und deshalb auch nicht einen Zwang zu loyalem Verhalten spürt –, entschließt sich Grossmann, zusammen mit Kurt Deutsch im </w:t>
      </w:r>
      <w:proofErr w:type="spellStart"/>
      <w:r>
        <w:rPr>
          <w:rFonts w:cs="Times New Roman"/>
          <w:sz w:val="24"/>
          <w:szCs w:val="24"/>
        </w:rPr>
        <w:t>Oprecht</w:t>
      </w:r>
      <w:proofErr w:type="spellEnd"/>
      <w:r>
        <w:rPr>
          <w:rFonts w:cs="Times New Roman"/>
          <w:sz w:val="24"/>
          <w:szCs w:val="24"/>
        </w:rPr>
        <w:t xml:space="preserve"> Verlag Zürich eine Broschüre über Ossietzky he</w:t>
      </w:r>
      <w:r>
        <w:rPr>
          <w:rFonts w:cs="Times New Roman"/>
          <w:sz w:val="24"/>
          <w:szCs w:val="24"/>
        </w:rPr>
        <w:t>r</w:t>
      </w:r>
      <w:r>
        <w:rPr>
          <w:rFonts w:cs="Times New Roman"/>
          <w:sz w:val="24"/>
          <w:szCs w:val="24"/>
        </w:rPr>
        <w:t xml:space="preserve">auszugeben. </w:t>
      </w:r>
      <w:r w:rsidR="00F637C4">
        <w:rPr>
          <w:rFonts w:cs="Times New Roman"/>
          <w:sz w:val="24"/>
          <w:szCs w:val="24"/>
        </w:rPr>
        <w:t>Nach außen ist das e</w:t>
      </w:r>
      <w:r>
        <w:rPr>
          <w:rFonts w:cs="Times New Roman"/>
          <w:sz w:val="24"/>
          <w:szCs w:val="24"/>
        </w:rPr>
        <w:t>in</w:t>
      </w:r>
      <w:r w:rsidR="00F637C4">
        <w:rPr>
          <w:rFonts w:cs="Times New Roman"/>
          <w:sz w:val="24"/>
          <w:szCs w:val="24"/>
        </w:rPr>
        <w:t>e</w:t>
      </w:r>
      <w:r>
        <w:rPr>
          <w:rFonts w:cs="Times New Roman"/>
          <w:sz w:val="24"/>
          <w:szCs w:val="24"/>
        </w:rPr>
        <w:t xml:space="preserve"> verdienstvolle </w:t>
      </w:r>
      <w:r w:rsidR="00F637C4">
        <w:rPr>
          <w:rFonts w:cs="Times New Roman"/>
          <w:sz w:val="24"/>
          <w:szCs w:val="24"/>
        </w:rPr>
        <w:t>Tat</w:t>
      </w:r>
      <w:r>
        <w:rPr>
          <w:rFonts w:cs="Times New Roman"/>
          <w:sz w:val="24"/>
          <w:szCs w:val="24"/>
        </w:rPr>
        <w:t xml:space="preserve">. </w:t>
      </w:r>
      <w:r w:rsidR="00F637C4">
        <w:rPr>
          <w:rFonts w:cs="Times New Roman"/>
          <w:sz w:val="24"/>
          <w:szCs w:val="24"/>
        </w:rPr>
        <w:t>In Wirklichkeit</w:t>
      </w:r>
      <w:r>
        <w:rPr>
          <w:rFonts w:cs="Times New Roman"/>
          <w:sz w:val="24"/>
          <w:szCs w:val="24"/>
        </w:rPr>
        <w:t xml:space="preserve"> wird hier </w:t>
      </w:r>
      <w:r w:rsidR="00F637C4">
        <w:rPr>
          <w:rFonts w:cs="Times New Roman"/>
          <w:sz w:val="24"/>
          <w:szCs w:val="24"/>
        </w:rPr>
        <w:t xml:space="preserve">aber </w:t>
      </w:r>
      <w:r>
        <w:rPr>
          <w:rFonts w:cs="Times New Roman"/>
          <w:sz w:val="24"/>
          <w:szCs w:val="24"/>
        </w:rPr>
        <w:t>auf leichtfertige Weise der Erfolg des gesamten Unternehmens gefährdet. Was Hilde Walter an diesem Vorhaben empört, ist einmal der gewählte Zeitpunkt: unmittelbar vor der Entsche</w:t>
      </w:r>
      <w:r>
        <w:rPr>
          <w:rFonts w:cs="Times New Roman"/>
          <w:sz w:val="24"/>
          <w:szCs w:val="24"/>
        </w:rPr>
        <w:t>i</w:t>
      </w:r>
      <w:r>
        <w:rPr>
          <w:rFonts w:cs="Times New Roman"/>
          <w:sz w:val="24"/>
          <w:szCs w:val="24"/>
        </w:rPr>
        <w:t xml:space="preserve">dung des Nobelkomitees, von der auch Grossmann weiß, dass sie auf Messers Schneide steht, </w:t>
      </w:r>
      <w:r>
        <w:rPr>
          <w:rFonts w:cs="Times New Roman"/>
          <w:sz w:val="24"/>
          <w:szCs w:val="24"/>
        </w:rPr>
        <w:lastRenderedPageBreak/>
        <w:t xml:space="preserve">und dann die Tatsache, dass es sich um eine </w:t>
      </w:r>
      <w:r w:rsidRPr="00F637C4">
        <w:rPr>
          <w:rFonts w:cs="Times New Roman"/>
          <w:i/>
          <w:sz w:val="24"/>
          <w:szCs w:val="24"/>
        </w:rPr>
        <w:t>deutschsprachige</w:t>
      </w:r>
      <w:r>
        <w:rPr>
          <w:rFonts w:cs="Times New Roman"/>
          <w:sz w:val="24"/>
          <w:szCs w:val="24"/>
        </w:rPr>
        <w:t xml:space="preserve"> Veröffentlichung handelt, z</w:t>
      </w:r>
      <w:r>
        <w:rPr>
          <w:rFonts w:cs="Times New Roman"/>
          <w:sz w:val="24"/>
          <w:szCs w:val="24"/>
        </w:rPr>
        <w:t>u</w:t>
      </w:r>
      <w:r>
        <w:rPr>
          <w:rFonts w:cs="Times New Roman"/>
          <w:sz w:val="24"/>
          <w:szCs w:val="24"/>
        </w:rPr>
        <w:t xml:space="preserve">dem um eine Publikation, die zwar in einem schweizerischen Verlag erscheint, dessen enge Verbindungen zum Exil </w:t>
      </w:r>
      <w:r w:rsidR="00F637C4">
        <w:rPr>
          <w:rFonts w:cs="Times New Roman"/>
          <w:sz w:val="24"/>
          <w:szCs w:val="24"/>
        </w:rPr>
        <w:t xml:space="preserve">jedoch </w:t>
      </w:r>
      <w:r>
        <w:rPr>
          <w:rFonts w:cs="Times New Roman"/>
          <w:sz w:val="24"/>
          <w:szCs w:val="24"/>
        </w:rPr>
        <w:t xml:space="preserve">jedermann bekannt sind. Der Text enthält außerdem </w:t>
      </w:r>
      <w:r w:rsidR="0006568D">
        <w:rPr>
          <w:rFonts w:cs="Times New Roman"/>
          <w:sz w:val="24"/>
          <w:szCs w:val="24"/>
        </w:rPr>
        <w:t>–</w:t>
      </w:r>
      <w:r>
        <w:rPr>
          <w:rFonts w:cs="Times New Roman"/>
          <w:sz w:val="24"/>
          <w:szCs w:val="24"/>
        </w:rPr>
        <w:t xml:space="preserve"> </w:t>
      </w:r>
      <w:r w:rsidR="0006568D">
        <w:rPr>
          <w:rFonts w:cs="Times New Roman"/>
          <w:sz w:val="24"/>
          <w:szCs w:val="24"/>
        </w:rPr>
        <w:t>zumi</w:t>
      </w:r>
      <w:r w:rsidR="0006568D">
        <w:rPr>
          <w:rFonts w:cs="Times New Roman"/>
          <w:sz w:val="24"/>
          <w:szCs w:val="24"/>
        </w:rPr>
        <w:t>n</w:t>
      </w:r>
      <w:r w:rsidR="0006568D">
        <w:rPr>
          <w:rFonts w:cs="Times New Roman"/>
          <w:sz w:val="24"/>
          <w:szCs w:val="24"/>
        </w:rPr>
        <w:t>dest nach Auffassung Hilde Walters – eine Reihe höchst fahrlässiger Äußerungen.</w:t>
      </w:r>
    </w:p>
    <w:p w:rsidR="0006568D" w:rsidRDefault="0006568D" w:rsidP="00681B49">
      <w:pPr>
        <w:spacing w:after="0"/>
        <w:jc w:val="both"/>
        <w:rPr>
          <w:rFonts w:cs="Times New Roman"/>
          <w:sz w:val="24"/>
          <w:szCs w:val="24"/>
        </w:rPr>
      </w:pPr>
      <w:r>
        <w:rPr>
          <w:rFonts w:cs="Times New Roman"/>
          <w:sz w:val="24"/>
          <w:szCs w:val="24"/>
        </w:rPr>
        <w:tab/>
        <w:t xml:space="preserve">In langwierigen Verhandlungen </w:t>
      </w:r>
      <w:r w:rsidR="000D62AE">
        <w:rPr>
          <w:rFonts w:cs="Times New Roman"/>
          <w:sz w:val="24"/>
          <w:szCs w:val="24"/>
        </w:rPr>
        <w:t xml:space="preserve">mit dem </w:t>
      </w:r>
      <w:proofErr w:type="spellStart"/>
      <w:r w:rsidR="000D62AE">
        <w:rPr>
          <w:rFonts w:cs="Times New Roman"/>
          <w:sz w:val="24"/>
          <w:szCs w:val="24"/>
        </w:rPr>
        <w:t>Oprecht</w:t>
      </w:r>
      <w:proofErr w:type="spellEnd"/>
      <w:r w:rsidR="000D62AE">
        <w:rPr>
          <w:rFonts w:cs="Times New Roman"/>
          <w:sz w:val="24"/>
          <w:szCs w:val="24"/>
        </w:rPr>
        <w:t xml:space="preserve"> Verlag bewirken Hilde Walter und Milly </w:t>
      </w:r>
      <w:proofErr w:type="spellStart"/>
      <w:r w:rsidR="000D62AE">
        <w:rPr>
          <w:rFonts w:cs="Times New Roman"/>
          <w:sz w:val="24"/>
          <w:szCs w:val="24"/>
        </w:rPr>
        <w:t>Zirker</w:t>
      </w:r>
      <w:proofErr w:type="spellEnd"/>
      <w:r w:rsidR="000D62AE">
        <w:rPr>
          <w:rFonts w:cs="Times New Roman"/>
          <w:sz w:val="24"/>
          <w:szCs w:val="24"/>
        </w:rPr>
        <w:t>, dass der Druck der Broschüre bis zur Entscheidung des Nobelkomitees zurüc</w:t>
      </w:r>
      <w:r w:rsidR="000D62AE">
        <w:rPr>
          <w:rFonts w:cs="Times New Roman"/>
          <w:sz w:val="24"/>
          <w:szCs w:val="24"/>
        </w:rPr>
        <w:t>k</w:t>
      </w:r>
      <w:r w:rsidR="000D62AE">
        <w:rPr>
          <w:rFonts w:cs="Times New Roman"/>
          <w:sz w:val="24"/>
          <w:szCs w:val="24"/>
        </w:rPr>
        <w:t xml:space="preserve">gestellt wird. Dafür müssen sie gegenüber dem </w:t>
      </w:r>
      <w:proofErr w:type="spellStart"/>
      <w:r w:rsidR="000D62AE">
        <w:rPr>
          <w:rFonts w:cs="Times New Roman"/>
          <w:sz w:val="24"/>
          <w:szCs w:val="24"/>
        </w:rPr>
        <w:t>Oprecht</w:t>
      </w:r>
      <w:proofErr w:type="spellEnd"/>
      <w:r w:rsidR="000D62AE">
        <w:rPr>
          <w:rFonts w:cs="Times New Roman"/>
          <w:sz w:val="24"/>
          <w:szCs w:val="24"/>
        </w:rPr>
        <w:t xml:space="preserve"> Verlag hinsichtlich der Satzkosten eine Ausfallbürgschaft übernehmen. </w:t>
      </w:r>
      <w:r w:rsidR="00F637C4">
        <w:rPr>
          <w:rFonts w:cs="Times New Roman"/>
          <w:sz w:val="24"/>
          <w:szCs w:val="24"/>
        </w:rPr>
        <w:t>Si</w:t>
      </w:r>
      <w:r w:rsidR="000D62AE">
        <w:rPr>
          <w:rFonts w:cs="Times New Roman"/>
          <w:sz w:val="24"/>
          <w:szCs w:val="24"/>
        </w:rPr>
        <w:t>e erreichen außerdem, dass wesentliche Veränderu</w:t>
      </w:r>
      <w:r w:rsidR="000D62AE">
        <w:rPr>
          <w:rFonts w:cs="Times New Roman"/>
          <w:sz w:val="24"/>
          <w:szCs w:val="24"/>
        </w:rPr>
        <w:t>n</w:t>
      </w:r>
      <w:r w:rsidR="000D62AE">
        <w:rPr>
          <w:rFonts w:cs="Times New Roman"/>
          <w:sz w:val="24"/>
          <w:szCs w:val="24"/>
        </w:rPr>
        <w:t xml:space="preserve">gen in das Manuskript Eingang finde. Nur: Der </w:t>
      </w:r>
      <w:proofErr w:type="spellStart"/>
      <w:r w:rsidR="000D62AE">
        <w:rPr>
          <w:rFonts w:cs="Times New Roman"/>
          <w:sz w:val="24"/>
          <w:szCs w:val="24"/>
        </w:rPr>
        <w:t>Oprecht</w:t>
      </w:r>
      <w:proofErr w:type="spellEnd"/>
      <w:r w:rsidR="000D62AE">
        <w:rPr>
          <w:rFonts w:cs="Times New Roman"/>
          <w:sz w:val="24"/>
          <w:szCs w:val="24"/>
        </w:rPr>
        <w:t xml:space="preserve"> Verlag zeigt sich gegenüber Hilde Walter im höchsten Maße befremdet darüber, dass er in die Querelen des deutschen Exils hi</w:t>
      </w:r>
      <w:r w:rsidR="000D62AE">
        <w:rPr>
          <w:rFonts w:cs="Times New Roman"/>
          <w:sz w:val="24"/>
          <w:szCs w:val="24"/>
        </w:rPr>
        <w:t>n</w:t>
      </w:r>
      <w:r w:rsidR="000D62AE">
        <w:rPr>
          <w:rFonts w:cs="Times New Roman"/>
          <w:sz w:val="24"/>
          <w:szCs w:val="24"/>
        </w:rPr>
        <w:t>eingezogen wird, und Hilde Walters scharfes Eingreifen führt dazu, dass die Gruppe irrepar</w:t>
      </w:r>
      <w:r w:rsidR="000D62AE">
        <w:rPr>
          <w:rFonts w:cs="Times New Roman"/>
          <w:sz w:val="24"/>
          <w:szCs w:val="24"/>
        </w:rPr>
        <w:t>a</w:t>
      </w:r>
      <w:r w:rsidR="000D62AE">
        <w:rPr>
          <w:rFonts w:cs="Times New Roman"/>
          <w:sz w:val="24"/>
          <w:szCs w:val="24"/>
        </w:rPr>
        <w:t>bel gespalten wird. Auf der einen Seite steht Hilde Walter, in dieser Frage entschieden unte</w:t>
      </w:r>
      <w:r w:rsidR="000D62AE">
        <w:rPr>
          <w:rFonts w:cs="Times New Roman"/>
          <w:sz w:val="24"/>
          <w:szCs w:val="24"/>
        </w:rPr>
        <w:t>r</w:t>
      </w:r>
      <w:r w:rsidR="000D62AE">
        <w:rPr>
          <w:rFonts w:cs="Times New Roman"/>
          <w:sz w:val="24"/>
          <w:szCs w:val="24"/>
        </w:rPr>
        <w:t>stützt von Lehmann-</w:t>
      </w:r>
      <w:proofErr w:type="spellStart"/>
      <w:r w:rsidR="000D62AE">
        <w:rPr>
          <w:rFonts w:cs="Times New Roman"/>
          <w:sz w:val="24"/>
          <w:szCs w:val="24"/>
        </w:rPr>
        <w:t>Rußbüldt</w:t>
      </w:r>
      <w:proofErr w:type="spellEnd"/>
      <w:r w:rsidR="000D62AE">
        <w:rPr>
          <w:rFonts w:cs="Times New Roman"/>
          <w:sz w:val="24"/>
          <w:szCs w:val="24"/>
        </w:rPr>
        <w:t>, auf der anderen Seite befindet sich Kurt Grossmann. Hätte die Kampagne weiter angedauert, so wäre die Gruppe zerfallen. Nur der Erfolg verdeckt vorübe</w:t>
      </w:r>
      <w:r w:rsidR="000D62AE">
        <w:rPr>
          <w:rFonts w:cs="Times New Roman"/>
          <w:sz w:val="24"/>
          <w:szCs w:val="24"/>
        </w:rPr>
        <w:t>r</w:t>
      </w:r>
      <w:r w:rsidR="000D62AE">
        <w:rPr>
          <w:rFonts w:cs="Times New Roman"/>
          <w:sz w:val="24"/>
          <w:szCs w:val="24"/>
        </w:rPr>
        <w:t>gehend dieses Zerwürfnis. Es tritt nach 1945, als die Frage der Ossietzky-Kampagne neu th</w:t>
      </w:r>
      <w:r w:rsidR="000D62AE">
        <w:rPr>
          <w:rFonts w:cs="Times New Roman"/>
          <w:sz w:val="24"/>
          <w:szCs w:val="24"/>
        </w:rPr>
        <w:t>e</w:t>
      </w:r>
      <w:r w:rsidR="000D62AE">
        <w:rPr>
          <w:rFonts w:cs="Times New Roman"/>
          <w:sz w:val="24"/>
          <w:szCs w:val="24"/>
        </w:rPr>
        <w:t>matisiert wird und die Beteiligten ihren Beitrag angemessen dargestellt sehen wollen, neu zutage.</w:t>
      </w:r>
    </w:p>
    <w:p w:rsidR="000D62AE" w:rsidRDefault="000D62AE" w:rsidP="00681B49">
      <w:pPr>
        <w:spacing w:after="0"/>
        <w:jc w:val="both"/>
        <w:rPr>
          <w:rFonts w:cs="Times New Roman"/>
          <w:sz w:val="24"/>
          <w:szCs w:val="24"/>
        </w:rPr>
      </w:pPr>
      <w:r>
        <w:rPr>
          <w:rFonts w:cs="Times New Roman"/>
          <w:sz w:val="24"/>
          <w:szCs w:val="24"/>
        </w:rPr>
        <w:tab/>
        <w:t>Gleichwohl sollte man diese Querele nicht überbewerten. Grossmann hatte die O</w:t>
      </w:r>
      <w:r>
        <w:rPr>
          <w:rFonts w:cs="Times New Roman"/>
          <w:sz w:val="24"/>
          <w:szCs w:val="24"/>
        </w:rPr>
        <w:t>s</w:t>
      </w:r>
      <w:r>
        <w:rPr>
          <w:rFonts w:cs="Times New Roman"/>
          <w:sz w:val="24"/>
          <w:szCs w:val="24"/>
        </w:rPr>
        <w:t xml:space="preserve">sietzky-Kampagne bis zu diesem Zeitpunkt, von einigen, allerdings durchaus gravierenden Ausnahmen abgesehen, insgesamt loyal mitgetragen. Seine in vielen Fällen </w:t>
      </w:r>
      <w:proofErr w:type="spellStart"/>
      <w:r>
        <w:rPr>
          <w:rFonts w:cs="Times New Roman"/>
          <w:sz w:val="24"/>
          <w:szCs w:val="24"/>
        </w:rPr>
        <w:t>unabgesproch</w:t>
      </w:r>
      <w:r>
        <w:rPr>
          <w:rFonts w:cs="Times New Roman"/>
          <w:sz w:val="24"/>
          <w:szCs w:val="24"/>
        </w:rPr>
        <w:t>e</w:t>
      </w:r>
      <w:r>
        <w:rPr>
          <w:rFonts w:cs="Times New Roman"/>
          <w:sz w:val="24"/>
          <w:szCs w:val="24"/>
        </w:rPr>
        <w:t>nen</w:t>
      </w:r>
      <w:proofErr w:type="spellEnd"/>
      <w:r>
        <w:rPr>
          <w:rFonts w:cs="Times New Roman"/>
          <w:sz w:val="24"/>
          <w:szCs w:val="24"/>
        </w:rPr>
        <w:t xml:space="preserve"> Initiativen waren zwar ein Störfaktor gewesen; ihnen standen aber beträchtliche Verdien</w:t>
      </w:r>
      <w:r>
        <w:rPr>
          <w:rFonts w:cs="Times New Roman"/>
          <w:sz w:val="24"/>
          <w:szCs w:val="24"/>
        </w:rPr>
        <w:t>s</w:t>
      </w:r>
      <w:r>
        <w:rPr>
          <w:rFonts w:cs="Times New Roman"/>
          <w:sz w:val="24"/>
          <w:szCs w:val="24"/>
        </w:rPr>
        <w:t>te gegenüber.</w:t>
      </w:r>
      <w:r>
        <w:rPr>
          <w:rStyle w:val="Funotenzeichen"/>
          <w:rFonts w:cs="Times New Roman"/>
          <w:sz w:val="24"/>
          <w:szCs w:val="24"/>
        </w:rPr>
        <w:footnoteReference w:id="40"/>
      </w:r>
      <w:r w:rsidR="006555C5">
        <w:rPr>
          <w:rFonts w:cs="Times New Roman"/>
          <w:sz w:val="24"/>
          <w:szCs w:val="24"/>
        </w:rPr>
        <w:t xml:space="preserve"> </w:t>
      </w:r>
      <w:r w:rsidR="00EB70BB">
        <w:rPr>
          <w:rFonts w:cs="Times New Roman"/>
          <w:sz w:val="24"/>
          <w:szCs w:val="24"/>
        </w:rPr>
        <w:t>– I</w:t>
      </w:r>
      <w:r w:rsidR="006555C5">
        <w:rPr>
          <w:rFonts w:cs="Times New Roman"/>
          <w:sz w:val="24"/>
          <w:szCs w:val="24"/>
        </w:rPr>
        <w:t>m Großen und Ganzen loyal – durch Tolerierung, zuweilen auch durch d</w:t>
      </w:r>
      <w:r w:rsidR="006555C5">
        <w:rPr>
          <w:rFonts w:cs="Times New Roman"/>
          <w:sz w:val="24"/>
          <w:szCs w:val="24"/>
        </w:rPr>
        <w:t>i</w:t>
      </w:r>
      <w:r w:rsidR="006555C5">
        <w:rPr>
          <w:rFonts w:cs="Times New Roman"/>
          <w:sz w:val="24"/>
          <w:szCs w:val="24"/>
        </w:rPr>
        <w:t xml:space="preserve">rekte Unterstützung wie im Falle der KPO – war die Ossietzky-Kampagne auch durch die KPD, die </w:t>
      </w:r>
      <w:r w:rsidR="006555C5">
        <w:rPr>
          <w:rFonts w:cs="Times New Roman"/>
          <w:i/>
          <w:sz w:val="24"/>
          <w:szCs w:val="24"/>
        </w:rPr>
        <w:t>Neue Weltbühne</w:t>
      </w:r>
      <w:r w:rsidR="006555C5">
        <w:rPr>
          <w:rFonts w:cs="Times New Roman"/>
          <w:sz w:val="24"/>
          <w:szCs w:val="24"/>
        </w:rPr>
        <w:t xml:space="preserve"> und andere Organisationen und Gruppen mitgetragen worden. Dass Hilde Walter dies anders </w:t>
      </w:r>
      <w:r w:rsidR="00EB70BB">
        <w:rPr>
          <w:rFonts w:cs="Times New Roman"/>
          <w:sz w:val="24"/>
          <w:szCs w:val="24"/>
        </w:rPr>
        <w:t>gesehen hat</w:t>
      </w:r>
      <w:r w:rsidR="006555C5">
        <w:rPr>
          <w:rFonts w:cs="Times New Roman"/>
          <w:sz w:val="24"/>
          <w:szCs w:val="24"/>
        </w:rPr>
        <w:t>, ist verständlich.</w:t>
      </w:r>
      <w:r w:rsidR="006555C5">
        <w:rPr>
          <w:rStyle w:val="Funotenzeichen"/>
          <w:rFonts w:cs="Times New Roman"/>
          <w:sz w:val="24"/>
          <w:szCs w:val="24"/>
        </w:rPr>
        <w:footnoteReference w:id="41"/>
      </w:r>
      <w:r w:rsidR="006555C5">
        <w:rPr>
          <w:rFonts w:cs="Times New Roman"/>
          <w:sz w:val="24"/>
          <w:szCs w:val="24"/>
        </w:rPr>
        <w:t xml:space="preserve"> Hilde Walter hat aber auch niemals die besonderen Schwierigkeiten der Kampagne berücksichtigt – vielleicht, weil sie die Schwierigkeiten so souverän bewältigt hatte.</w:t>
      </w:r>
    </w:p>
    <w:p w:rsidR="006555C5" w:rsidRPr="006555C5" w:rsidRDefault="006555C5" w:rsidP="00681B49">
      <w:pPr>
        <w:spacing w:after="0"/>
        <w:jc w:val="both"/>
      </w:pPr>
      <w:r>
        <w:rPr>
          <w:rFonts w:cs="Times New Roman"/>
          <w:sz w:val="24"/>
          <w:szCs w:val="24"/>
        </w:rPr>
        <w:tab/>
        <w:t>Bei einer Aktion von derartigem politische</w:t>
      </w:r>
      <w:r w:rsidR="00A44EFD">
        <w:rPr>
          <w:rFonts w:cs="Times New Roman"/>
          <w:sz w:val="24"/>
          <w:szCs w:val="24"/>
        </w:rPr>
        <w:t>m</w:t>
      </w:r>
      <w:r>
        <w:rPr>
          <w:rFonts w:cs="Times New Roman"/>
          <w:sz w:val="24"/>
          <w:szCs w:val="24"/>
        </w:rPr>
        <w:t xml:space="preserve"> Gewicht wie der Ossietzky-Kampagne musste es zwangsläufig zu politischen Spannungen kommen, weil hier die Frage des polit</w:t>
      </w:r>
      <w:r>
        <w:rPr>
          <w:rFonts w:cs="Times New Roman"/>
          <w:sz w:val="24"/>
          <w:szCs w:val="24"/>
        </w:rPr>
        <w:t>i</w:t>
      </w:r>
      <w:r>
        <w:rPr>
          <w:rFonts w:cs="Times New Roman"/>
          <w:sz w:val="24"/>
          <w:szCs w:val="24"/>
        </w:rPr>
        <w:t xml:space="preserve">schen Führungsanspruchs im Exil berührt war. Gerade weil der Freundeskreis </w:t>
      </w:r>
      <w:r w:rsidR="00A44EFD">
        <w:rPr>
          <w:rFonts w:cs="Times New Roman"/>
          <w:sz w:val="24"/>
          <w:szCs w:val="24"/>
        </w:rPr>
        <w:t xml:space="preserve">verdeckt und anonym arbeitete, musste es zu Diskussionen über die Legitimation dieser Gruppe kommen. Dass diese in die Erörterung unterschiedlicher Strategien einmündeten, war vorhersehbar. Angesichts des im Exil vorhandenen Konfliktpotentials ist es allenfalls erstaunlich, dass es </w:t>
      </w:r>
      <w:r w:rsidR="00A44EFD">
        <w:rPr>
          <w:rFonts w:cs="Times New Roman"/>
          <w:sz w:val="24"/>
          <w:szCs w:val="24"/>
        </w:rPr>
        <w:lastRenderedPageBreak/>
        <w:t>nicht zu einem offenen Dissens kam. Diese Tatsache wiederum beweist, wie groß die polit</w:t>
      </w:r>
      <w:r w:rsidR="00A44EFD">
        <w:rPr>
          <w:rFonts w:cs="Times New Roman"/>
          <w:sz w:val="24"/>
          <w:szCs w:val="24"/>
        </w:rPr>
        <w:t>i</w:t>
      </w:r>
      <w:r w:rsidR="00A44EFD">
        <w:rPr>
          <w:rFonts w:cs="Times New Roman"/>
          <w:sz w:val="24"/>
          <w:szCs w:val="24"/>
        </w:rPr>
        <w:t>sche und emotionale Verpflichtung des Exils gegenüber der Person und dem Schicksal O</w:t>
      </w:r>
      <w:r w:rsidR="00A44EFD">
        <w:rPr>
          <w:rFonts w:cs="Times New Roman"/>
          <w:sz w:val="24"/>
          <w:szCs w:val="24"/>
        </w:rPr>
        <w:t>s</w:t>
      </w:r>
      <w:r w:rsidR="00A44EFD">
        <w:rPr>
          <w:rFonts w:cs="Times New Roman"/>
          <w:sz w:val="24"/>
          <w:szCs w:val="24"/>
        </w:rPr>
        <w:t>sietzkys war</w:t>
      </w:r>
      <w:r w:rsidR="00CB0A04">
        <w:rPr>
          <w:rFonts w:cs="Times New Roman"/>
          <w:sz w:val="24"/>
          <w:szCs w:val="24"/>
        </w:rPr>
        <w:t>.</w:t>
      </w:r>
      <w:r w:rsidR="00EB70BB">
        <w:rPr>
          <w:rFonts w:cs="Times New Roman"/>
          <w:sz w:val="24"/>
          <w:szCs w:val="24"/>
        </w:rPr>
        <w:t xml:space="preserve"> </w:t>
      </w:r>
      <w:r w:rsidR="00A44EFD">
        <w:rPr>
          <w:rFonts w:cs="Times New Roman"/>
          <w:sz w:val="24"/>
          <w:szCs w:val="24"/>
        </w:rPr>
        <w:t>Diese Gemeinsamkeit war die Voraussetzung dafür, dass die Strategie des Freundeskreises Carl von Ossietzky im Wesentlichen unbehindert und deshalb erfolgreich verwirklicht werden konnten.</w:t>
      </w:r>
      <w:bookmarkEnd w:id="0"/>
    </w:p>
    <w:sectPr w:rsidR="006555C5" w:rsidRPr="006555C5"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14" w:rsidRDefault="00C51214" w:rsidP="003B2C3A">
      <w:pPr>
        <w:spacing w:after="0" w:line="240" w:lineRule="auto"/>
      </w:pPr>
      <w:r>
        <w:separator/>
      </w:r>
    </w:p>
  </w:endnote>
  <w:endnote w:type="continuationSeparator" w:id="0">
    <w:p w:rsidR="00C51214" w:rsidRDefault="00C51214" w:rsidP="003B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14" w:rsidRDefault="00C51214" w:rsidP="003B2C3A">
      <w:pPr>
        <w:spacing w:after="0" w:line="240" w:lineRule="auto"/>
      </w:pPr>
      <w:r>
        <w:separator/>
      </w:r>
    </w:p>
  </w:footnote>
  <w:footnote w:type="continuationSeparator" w:id="0">
    <w:p w:rsidR="00C51214" w:rsidRDefault="00C51214" w:rsidP="003B2C3A">
      <w:pPr>
        <w:spacing w:after="0" w:line="240" w:lineRule="auto"/>
      </w:pPr>
      <w:r>
        <w:continuationSeparator/>
      </w:r>
    </w:p>
  </w:footnote>
  <w:footnote w:id="1">
    <w:p w:rsidR="009155D0" w:rsidRDefault="009155D0" w:rsidP="00C469B7">
      <w:pPr>
        <w:pStyle w:val="Funotentext"/>
        <w:spacing w:before="0" w:beforeAutospacing="0" w:after="0" w:afterAutospacing="0"/>
        <w:rPr>
          <w:sz w:val="20"/>
          <w:szCs w:val="20"/>
        </w:rPr>
      </w:pPr>
      <w:r w:rsidRPr="004F7784">
        <w:rPr>
          <w:rStyle w:val="Funotenzeichen"/>
          <w:sz w:val="20"/>
          <w:szCs w:val="20"/>
        </w:rPr>
        <w:footnoteRef/>
      </w:r>
      <w:r w:rsidRPr="004F7784">
        <w:rPr>
          <w:sz w:val="20"/>
          <w:szCs w:val="20"/>
        </w:rPr>
        <w:t xml:space="preserve"> </w:t>
      </w:r>
      <w:r>
        <w:rPr>
          <w:sz w:val="20"/>
          <w:szCs w:val="20"/>
        </w:rPr>
        <w:t>Zur Organisation und zum Ablauf der Nobelpreiskampagne vgl.</w:t>
      </w:r>
      <w:r w:rsidRPr="004F7784">
        <w:rPr>
          <w:sz w:val="20"/>
          <w:szCs w:val="20"/>
        </w:rPr>
        <w:t xml:space="preserve"> </w:t>
      </w:r>
      <w:r>
        <w:rPr>
          <w:sz w:val="20"/>
          <w:szCs w:val="20"/>
        </w:rPr>
        <w:t xml:space="preserve">Frithjof </w:t>
      </w:r>
      <w:r w:rsidRPr="004F7784">
        <w:rPr>
          <w:sz w:val="20"/>
          <w:szCs w:val="20"/>
        </w:rPr>
        <w:t xml:space="preserve">Trapp, </w:t>
      </w:r>
      <w:r>
        <w:rPr>
          <w:sz w:val="20"/>
          <w:szCs w:val="20"/>
        </w:rPr>
        <w:t xml:space="preserve">Knut </w:t>
      </w:r>
      <w:r w:rsidRPr="004F7784">
        <w:rPr>
          <w:sz w:val="20"/>
          <w:szCs w:val="20"/>
        </w:rPr>
        <w:t xml:space="preserve">Bergmann, </w:t>
      </w:r>
      <w:r>
        <w:rPr>
          <w:sz w:val="20"/>
          <w:szCs w:val="20"/>
        </w:rPr>
        <w:t xml:space="preserve">Bettina </w:t>
      </w:r>
      <w:proofErr w:type="spellStart"/>
      <w:r w:rsidRPr="004F7784">
        <w:rPr>
          <w:sz w:val="20"/>
          <w:szCs w:val="20"/>
        </w:rPr>
        <w:t>Herre</w:t>
      </w:r>
      <w:proofErr w:type="spellEnd"/>
      <w:r w:rsidRPr="004F7784">
        <w:rPr>
          <w:sz w:val="20"/>
          <w:szCs w:val="20"/>
        </w:rPr>
        <w:t xml:space="preserve">: </w:t>
      </w:r>
      <w:r w:rsidRPr="004F7784">
        <w:rPr>
          <w:i/>
          <w:sz w:val="20"/>
          <w:szCs w:val="20"/>
        </w:rPr>
        <w:t>Carl von Ossietzky und das politische Exil</w:t>
      </w:r>
      <w:r>
        <w:rPr>
          <w:i/>
          <w:sz w:val="20"/>
          <w:szCs w:val="20"/>
        </w:rPr>
        <w:t>.</w:t>
      </w:r>
      <w:r>
        <w:rPr>
          <w:sz w:val="20"/>
          <w:szCs w:val="20"/>
        </w:rPr>
        <w:t xml:space="preserve"> Die Arbeit des ‚Freundeskreises Carl von Ossietzky‘ in den Jahren 1933 – 1936. Hamburg 1988 (im Folgenden zitiert mit „Trapp/Bergmann/</w:t>
      </w:r>
      <w:proofErr w:type="spellStart"/>
      <w:r>
        <w:rPr>
          <w:sz w:val="20"/>
          <w:szCs w:val="20"/>
        </w:rPr>
        <w:t>Herre</w:t>
      </w:r>
      <w:proofErr w:type="spellEnd"/>
      <w:r>
        <w:rPr>
          <w:sz w:val="20"/>
          <w:szCs w:val="20"/>
        </w:rPr>
        <w:t>“ u. Seitenangabe)</w:t>
      </w:r>
      <w:r w:rsidRPr="004F7784">
        <w:rPr>
          <w:sz w:val="20"/>
          <w:szCs w:val="20"/>
        </w:rPr>
        <w:t>.</w:t>
      </w:r>
      <w:r>
        <w:rPr>
          <w:sz w:val="20"/>
          <w:szCs w:val="20"/>
        </w:rPr>
        <w:t xml:space="preserve"> </w:t>
      </w:r>
    </w:p>
    <w:p w:rsidR="009155D0" w:rsidRDefault="009155D0" w:rsidP="00C469B7">
      <w:pPr>
        <w:pStyle w:val="Funotentext"/>
        <w:spacing w:before="0" w:beforeAutospacing="0" w:after="0" w:afterAutospacing="0"/>
        <w:rPr>
          <w:sz w:val="20"/>
          <w:szCs w:val="20"/>
        </w:rPr>
      </w:pPr>
      <w:r>
        <w:rPr>
          <w:sz w:val="20"/>
          <w:szCs w:val="20"/>
        </w:rPr>
        <w:t xml:space="preserve">Konrad </w:t>
      </w:r>
      <w:proofErr w:type="spellStart"/>
      <w:r>
        <w:rPr>
          <w:sz w:val="20"/>
          <w:szCs w:val="20"/>
        </w:rPr>
        <w:t>Heidens</w:t>
      </w:r>
      <w:proofErr w:type="spellEnd"/>
      <w:r>
        <w:rPr>
          <w:sz w:val="20"/>
          <w:szCs w:val="20"/>
        </w:rPr>
        <w:t xml:space="preserve"> Brief ist hier </w:t>
      </w:r>
      <w:r w:rsidR="00976D5B">
        <w:rPr>
          <w:sz w:val="20"/>
          <w:szCs w:val="20"/>
        </w:rPr>
        <w:t xml:space="preserve">auf S. 245 f. </w:t>
      </w:r>
      <w:r>
        <w:rPr>
          <w:sz w:val="20"/>
          <w:szCs w:val="20"/>
        </w:rPr>
        <w:t>abgedruckt</w:t>
      </w:r>
      <w:r w:rsidR="00976D5B">
        <w:rPr>
          <w:sz w:val="20"/>
          <w:szCs w:val="20"/>
        </w:rPr>
        <w:t>;</w:t>
      </w:r>
      <w:r>
        <w:rPr>
          <w:sz w:val="20"/>
          <w:szCs w:val="20"/>
        </w:rPr>
        <w:t xml:space="preserve"> über die Reaktionen von Heinrich und Thomas Mann, André Gide und Georg Bernhard berichtet die </w:t>
      </w:r>
      <w:r w:rsidRPr="004F7784">
        <w:rPr>
          <w:i/>
          <w:sz w:val="20"/>
          <w:szCs w:val="20"/>
        </w:rPr>
        <w:t>Pariser Tageszeitung</w:t>
      </w:r>
      <w:r w:rsidRPr="004F7784">
        <w:rPr>
          <w:sz w:val="20"/>
          <w:szCs w:val="20"/>
        </w:rPr>
        <w:t xml:space="preserve"> vom 25.11.1936 </w:t>
      </w:r>
      <w:r>
        <w:rPr>
          <w:sz w:val="20"/>
          <w:szCs w:val="20"/>
        </w:rPr>
        <w:t xml:space="preserve">auf ihrer </w:t>
      </w:r>
      <w:r w:rsidRPr="004F7784">
        <w:rPr>
          <w:sz w:val="20"/>
          <w:szCs w:val="20"/>
        </w:rPr>
        <w:t>Titelseite</w:t>
      </w:r>
      <w:r>
        <w:rPr>
          <w:sz w:val="20"/>
          <w:szCs w:val="20"/>
        </w:rPr>
        <w:t xml:space="preserve"> (ebd., S. 231</w:t>
      </w:r>
      <w:r w:rsidRPr="004F7784">
        <w:rPr>
          <w:sz w:val="20"/>
          <w:szCs w:val="20"/>
        </w:rPr>
        <w:t>).</w:t>
      </w:r>
      <w:r>
        <w:rPr>
          <w:sz w:val="20"/>
          <w:szCs w:val="20"/>
        </w:rPr>
        <w:t xml:space="preserve"> Kurzbiografien von Hilde Walter und anderer zentraler Mitglieder des „Freundeskreises Carl von Ossiet</w:t>
      </w:r>
      <w:r>
        <w:rPr>
          <w:sz w:val="20"/>
          <w:szCs w:val="20"/>
        </w:rPr>
        <w:t>z</w:t>
      </w:r>
      <w:r>
        <w:rPr>
          <w:sz w:val="20"/>
          <w:szCs w:val="20"/>
        </w:rPr>
        <w:t xml:space="preserve">ky“, der die Nobelpreiskampagne organisierte, befinden sich auf S. 9 (Hilde Walter), S. 11 (Hedwig </w:t>
      </w:r>
      <w:proofErr w:type="spellStart"/>
      <w:r>
        <w:rPr>
          <w:sz w:val="20"/>
          <w:szCs w:val="20"/>
        </w:rPr>
        <w:t>Hünicke</w:t>
      </w:r>
      <w:proofErr w:type="spellEnd"/>
      <w:r>
        <w:rPr>
          <w:sz w:val="20"/>
          <w:szCs w:val="20"/>
        </w:rPr>
        <w:t xml:space="preserve">), S. 15 (Hellmuth von Gerlach), S. 18 (Milly </w:t>
      </w:r>
      <w:proofErr w:type="spellStart"/>
      <w:r>
        <w:rPr>
          <w:sz w:val="20"/>
          <w:szCs w:val="20"/>
        </w:rPr>
        <w:t>Zirker</w:t>
      </w:r>
      <w:proofErr w:type="spellEnd"/>
      <w:r>
        <w:rPr>
          <w:sz w:val="20"/>
          <w:szCs w:val="20"/>
        </w:rPr>
        <w:t xml:space="preserve">), S. 19 (Konrad </w:t>
      </w:r>
      <w:proofErr w:type="spellStart"/>
      <w:r>
        <w:rPr>
          <w:sz w:val="20"/>
          <w:szCs w:val="20"/>
        </w:rPr>
        <w:t>Reisner</w:t>
      </w:r>
      <w:proofErr w:type="spellEnd"/>
      <w:r>
        <w:rPr>
          <w:sz w:val="20"/>
          <w:szCs w:val="20"/>
        </w:rPr>
        <w:t>), S. 20 (Kurt Rosenfeld), S. 21 (Werner Hegemann), S. 22 (Otto Nathan), S. 23 (Kurt Grossmann) , S. 29 (Otto Lehmann-</w:t>
      </w:r>
      <w:proofErr w:type="spellStart"/>
      <w:r>
        <w:rPr>
          <w:sz w:val="20"/>
          <w:szCs w:val="20"/>
        </w:rPr>
        <w:t>Rußbüldt</w:t>
      </w:r>
      <w:proofErr w:type="spellEnd"/>
      <w:r>
        <w:rPr>
          <w:sz w:val="20"/>
          <w:szCs w:val="20"/>
        </w:rPr>
        <w:t>), S. 129 (Konrad Heiden) und passim.</w:t>
      </w:r>
    </w:p>
    <w:p w:rsidR="009155D0" w:rsidRPr="004D67A1" w:rsidRDefault="009155D0" w:rsidP="00C469B7">
      <w:pPr>
        <w:pStyle w:val="Funotentext"/>
        <w:spacing w:before="0" w:beforeAutospacing="0" w:after="0" w:afterAutospacing="0"/>
        <w:rPr>
          <w:sz w:val="20"/>
          <w:szCs w:val="20"/>
        </w:rPr>
      </w:pPr>
      <w:r>
        <w:rPr>
          <w:sz w:val="20"/>
          <w:szCs w:val="20"/>
        </w:rPr>
        <w:t xml:space="preserve">Die Korrespondenz des Freundeskreises Carl von Ossietzky umfasst knapp 1.800 Dokumente. Sie befinden sich im IISG in Amsterdam aufbewahrt. – Ich folge bei der Darstellung der Ossietzky-Kampagne im Wesentlichen meinem Aufsatz: Verdecktes oder offenes Agieren? Strategien und Konflikte der Ossietzky-Kampagne 1933 – 1936. – In: </w:t>
      </w:r>
      <w:r>
        <w:rPr>
          <w:i/>
          <w:sz w:val="20"/>
          <w:szCs w:val="20"/>
        </w:rPr>
        <w:t>Carl von Ossietzky und die politische Kultur der Weimarer Republik.</w:t>
      </w:r>
      <w:r>
        <w:rPr>
          <w:sz w:val="20"/>
          <w:szCs w:val="20"/>
        </w:rPr>
        <w:t xml:space="preserve"> Symposion zum 100. Geburt</w:t>
      </w:r>
      <w:r>
        <w:rPr>
          <w:sz w:val="20"/>
          <w:szCs w:val="20"/>
        </w:rPr>
        <w:t>s</w:t>
      </w:r>
      <w:r>
        <w:rPr>
          <w:sz w:val="20"/>
          <w:szCs w:val="20"/>
        </w:rPr>
        <w:t xml:space="preserve">tag. Hrsg. von Gerhard </w:t>
      </w:r>
      <w:proofErr w:type="spellStart"/>
      <w:r>
        <w:rPr>
          <w:sz w:val="20"/>
          <w:szCs w:val="20"/>
        </w:rPr>
        <w:t>Kraiker</w:t>
      </w:r>
      <w:proofErr w:type="spellEnd"/>
      <w:r>
        <w:rPr>
          <w:sz w:val="20"/>
          <w:szCs w:val="20"/>
        </w:rPr>
        <w:t xml:space="preserve"> u. Dirk Grathoff. Oldenburg 1991, S. 357 – 381.</w:t>
      </w:r>
    </w:p>
  </w:footnote>
  <w:footnote w:id="2">
    <w:p w:rsidR="009155D0" w:rsidRPr="00DF50E2" w:rsidRDefault="009155D0" w:rsidP="00620DE1">
      <w:pPr>
        <w:pStyle w:val="Funotentext"/>
        <w:spacing w:before="0" w:beforeAutospacing="0" w:after="0" w:afterAutospacing="0"/>
        <w:rPr>
          <w:sz w:val="20"/>
          <w:szCs w:val="20"/>
        </w:rPr>
      </w:pPr>
      <w:r w:rsidRPr="00DF50E2">
        <w:rPr>
          <w:rStyle w:val="Funotenzeichen"/>
          <w:sz w:val="20"/>
          <w:szCs w:val="20"/>
        </w:rPr>
        <w:footnoteRef/>
      </w:r>
      <w:r w:rsidRPr="00DF50E2">
        <w:rPr>
          <w:sz w:val="20"/>
          <w:szCs w:val="20"/>
        </w:rPr>
        <w:t xml:space="preserve"> </w:t>
      </w:r>
      <w:r>
        <w:rPr>
          <w:sz w:val="20"/>
          <w:szCs w:val="20"/>
        </w:rPr>
        <w:t>Die Denkschrift ist überschrieben mit „Den Friedens-Nobelpreis in das Konzentrationslager! Carl von Ossiet</w:t>
      </w:r>
      <w:r>
        <w:rPr>
          <w:sz w:val="20"/>
          <w:szCs w:val="20"/>
        </w:rPr>
        <w:t>z</w:t>
      </w:r>
      <w:r>
        <w:rPr>
          <w:sz w:val="20"/>
          <w:szCs w:val="20"/>
        </w:rPr>
        <w:t>ky, Kandidat 1936“ und wird eingeleitet mit der Bemerkung „Streng vertraulich! Als Manuskript gedruckt. Nachdruck auch teil- oder auszugsweise ausdrücklich verboten! Nicht als Informationsmaterial für die Presse bestimmt.“ – Die Denkschrift wird als Supplement bei Trapp/Bergmann/</w:t>
      </w:r>
      <w:proofErr w:type="spellStart"/>
      <w:r>
        <w:rPr>
          <w:sz w:val="20"/>
          <w:szCs w:val="20"/>
        </w:rPr>
        <w:t>Herre</w:t>
      </w:r>
      <w:proofErr w:type="spellEnd"/>
      <w:r>
        <w:rPr>
          <w:sz w:val="20"/>
          <w:szCs w:val="20"/>
        </w:rPr>
        <w:t xml:space="preserve"> reproduziert.</w:t>
      </w:r>
    </w:p>
  </w:footnote>
  <w:footnote w:id="3">
    <w:p w:rsidR="009155D0" w:rsidRPr="004F7784" w:rsidRDefault="009155D0" w:rsidP="00A17B84">
      <w:pPr>
        <w:pStyle w:val="Funotentext"/>
        <w:spacing w:before="0" w:beforeAutospacing="0" w:after="0" w:afterAutospacing="0"/>
        <w:rPr>
          <w:sz w:val="20"/>
          <w:szCs w:val="20"/>
        </w:rPr>
      </w:pPr>
      <w:r w:rsidRPr="004F7784">
        <w:rPr>
          <w:rStyle w:val="Funotenzeichen"/>
          <w:sz w:val="20"/>
          <w:szCs w:val="20"/>
        </w:rPr>
        <w:footnoteRef/>
      </w:r>
      <w:r w:rsidRPr="004F7784">
        <w:rPr>
          <w:sz w:val="20"/>
          <w:szCs w:val="20"/>
        </w:rPr>
        <w:t xml:space="preserve"> Zu</w:t>
      </w:r>
      <w:r>
        <w:rPr>
          <w:sz w:val="20"/>
          <w:szCs w:val="20"/>
        </w:rPr>
        <w:t xml:space="preserve"> Einzelheiten vgl. Trapp/Bergmann/</w:t>
      </w:r>
      <w:proofErr w:type="spellStart"/>
      <w:r>
        <w:rPr>
          <w:sz w:val="20"/>
          <w:szCs w:val="20"/>
        </w:rPr>
        <w:t>Herre</w:t>
      </w:r>
      <w:proofErr w:type="spellEnd"/>
      <w:r>
        <w:rPr>
          <w:i/>
          <w:sz w:val="20"/>
          <w:szCs w:val="20"/>
        </w:rPr>
        <w:t xml:space="preserve">, </w:t>
      </w:r>
      <w:r>
        <w:rPr>
          <w:sz w:val="20"/>
          <w:szCs w:val="20"/>
        </w:rPr>
        <w:t xml:space="preserve">S. 77 ff. </w:t>
      </w:r>
    </w:p>
  </w:footnote>
  <w:footnote w:id="4">
    <w:p w:rsidR="009155D0" w:rsidRPr="00005E6D" w:rsidRDefault="009155D0" w:rsidP="0055207E">
      <w:pPr>
        <w:pStyle w:val="Funotentext"/>
        <w:spacing w:before="0" w:beforeAutospacing="0" w:after="0" w:afterAutospacing="0"/>
        <w:rPr>
          <w:sz w:val="20"/>
          <w:szCs w:val="20"/>
        </w:rPr>
      </w:pPr>
      <w:r w:rsidRPr="00005E6D">
        <w:rPr>
          <w:rStyle w:val="Funotenzeichen"/>
          <w:sz w:val="20"/>
          <w:szCs w:val="20"/>
        </w:rPr>
        <w:footnoteRef/>
      </w:r>
      <w:r w:rsidRPr="00005E6D">
        <w:rPr>
          <w:sz w:val="20"/>
          <w:szCs w:val="20"/>
        </w:rPr>
        <w:t xml:space="preserve"> </w:t>
      </w:r>
      <w:r>
        <w:rPr>
          <w:sz w:val="20"/>
          <w:szCs w:val="20"/>
        </w:rPr>
        <w:t>Zu den Vorgängen unmittelbar nach Ossietzkys Verhaftung vgl. Anm. 5.</w:t>
      </w:r>
    </w:p>
  </w:footnote>
  <w:footnote w:id="5">
    <w:p w:rsidR="009155D0" w:rsidRPr="00183FC9" w:rsidRDefault="009155D0" w:rsidP="0055207E">
      <w:pPr>
        <w:pStyle w:val="Funotentext"/>
        <w:spacing w:before="0" w:beforeAutospacing="0" w:after="0" w:afterAutospacing="0"/>
        <w:rPr>
          <w:sz w:val="20"/>
          <w:szCs w:val="20"/>
        </w:rPr>
      </w:pPr>
      <w:r w:rsidRPr="00183FC9">
        <w:rPr>
          <w:rStyle w:val="Funotenzeichen"/>
          <w:sz w:val="20"/>
          <w:szCs w:val="20"/>
        </w:rPr>
        <w:footnoteRef/>
      </w:r>
      <w:r w:rsidRPr="00183FC9">
        <w:rPr>
          <w:sz w:val="20"/>
          <w:szCs w:val="20"/>
        </w:rPr>
        <w:t xml:space="preserve"> </w:t>
      </w:r>
      <w:r>
        <w:rPr>
          <w:sz w:val="20"/>
          <w:szCs w:val="20"/>
        </w:rPr>
        <w:t xml:space="preserve">Helmuth von Gerlach war unmittelbar nach dem Reichstagsbrand geflohen; Milly </w:t>
      </w:r>
      <w:proofErr w:type="spellStart"/>
      <w:r>
        <w:rPr>
          <w:sz w:val="20"/>
          <w:szCs w:val="20"/>
        </w:rPr>
        <w:t>Zirker</w:t>
      </w:r>
      <w:proofErr w:type="spellEnd"/>
      <w:r>
        <w:rPr>
          <w:sz w:val="20"/>
          <w:szCs w:val="20"/>
        </w:rPr>
        <w:t xml:space="preserve"> war ihm ein wenig später, vermutlich noch im März, gefolgt. Vor allem Milly </w:t>
      </w:r>
      <w:proofErr w:type="spellStart"/>
      <w:r>
        <w:rPr>
          <w:sz w:val="20"/>
          <w:szCs w:val="20"/>
        </w:rPr>
        <w:t>Zirker</w:t>
      </w:r>
      <w:proofErr w:type="spellEnd"/>
      <w:r>
        <w:rPr>
          <w:sz w:val="20"/>
          <w:szCs w:val="20"/>
        </w:rPr>
        <w:t xml:space="preserve"> war über die Probleme, die sich aus der Ve</w:t>
      </w:r>
      <w:r>
        <w:rPr>
          <w:sz w:val="20"/>
          <w:szCs w:val="20"/>
        </w:rPr>
        <w:t>r</w:t>
      </w:r>
      <w:r>
        <w:rPr>
          <w:sz w:val="20"/>
          <w:szCs w:val="20"/>
        </w:rPr>
        <w:t>haftung Ossietzkys ergaben, genau informiert. Hilde Walter, die im November 1933 ins Exil floh, begann bereits in dieser Phase, mit den bereits im Exil befindlichen Freunden mittels Deckadressen zu korrespondieren. Um die Kontakte zu intensivieren, unternahm sie außerdem von Berlin aus Reisen nach Genf, Zürich und Paris.</w:t>
      </w:r>
    </w:p>
  </w:footnote>
  <w:footnote w:id="6">
    <w:p w:rsidR="009155D0" w:rsidRPr="00016743" w:rsidRDefault="009155D0" w:rsidP="00BC7740">
      <w:pPr>
        <w:pStyle w:val="Funotentext"/>
        <w:spacing w:before="0" w:beforeAutospacing="0" w:after="0" w:afterAutospacing="0"/>
        <w:rPr>
          <w:sz w:val="20"/>
          <w:szCs w:val="20"/>
        </w:rPr>
      </w:pPr>
      <w:r w:rsidRPr="00016743">
        <w:rPr>
          <w:rStyle w:val="Funotenzeichen"/>
          <w:sz w:val="20"/>
          <w:szCs w:val="20"/>
        </w:rPr>
        <w:footnoteRef/>
      </w:r>
      <w:r w:rsidRPr="00016743">
        <w:rPr>
          <w:sz w:val="20"/>
          <w:szCs w:val="20"/>
        </w:rPr>
        <w:t xml:space="preserve"> </w:t>
      </w:r>
      <w:proofErr w:type="spellStart"/>
      <w:r>
        <w:rPr>
          <w:sz w:val="20"/>
          <w:szCs w:val="20"/>
        </w:rPr>
        <w:t>Olden</w:t>
      </w:r>
      <w:proofErr w:type="spellEnd"/>
      <w:r>
        <w:rPr>
          <w:sz w:val="20"/>
          <w:szCs w:val="20"/>
        </w:rPr>
        <w:t xml:space="preserve"> und Heiden, beide Hitler-Biografen, waren unmittelbare Konkurrenten. Wie stark ihre Rivalität war erkennt man an der ungewöhnlich distanzierten Art, mit der </w:t>
      </w:r>
      <w:proofErr w:type="spellStart"/>
      <w:r>
        <w:rPr>
          <w:sz w:val="20"/>
          <w:szCs w:val="20"/>
        </w:rPr>
        <w:t>Olden</w:t>
      </w:r>
      <w:proofErr w:type="spellEnd"/>
      <w:r>
        <w:rPr>
          <w:sz w:val="20"/>
          <w:szCs w:val="20"/>
        </w:rPr>
        <w:t xml:space="preserve"> sich über den Text </w:t>
      </w:r>
      <w:proofErr w:type="spellStart"/>
      <w:r>
        <w:rPr>
          <w:sz w:val="20"/>
          <w:szCs w:val="20"/>
        </w:rPr>
        <w:t>Heidens</w:t>
      </w:r>
      <w:proofErr w:type="spellEnd"/>
      <w:r>
        <w:rPr>
          <w:sz w:val="20"/>
          <w:szCs w:val="20"/>
        </w:rPr>
        <w:t xml:space="preserve"> äußert, der für die „Werbeschrift“ vorgesehen war (</w:t>
      </w:r>
      <w:r>
        <w:rPr>
          <w:i/>
          <w:sz w:val="20"/>
          <w:szCs w:val="20"/>
        </w:rPr>
        <w:t>Freundeskreis</w:t>
      </w:r>
      <w:r>
        <w:rPr>
          <w:sz w:val="20"/>
          <w:szCs w:val="20"/>
        </w:rPr>
        <w:t>, S. 138 f.). Grossmann wiederum hatte Lehmann-</w:t>
      </w:r>
      <w:proofErr w:type="spellStart"/>
      <w:r>
        <w:rPr>
          <w:sz w:val="20"/>
          <w:szCs w:val="20"/>
        </w:rPr>
        <w:t>Rußbüldt</w:t>
      </w:r>
      <w:proofErr w:type="spellEnd"/>
      <w:r>
        <w:rPr>
          <w:sz w:val="20"/>
          <w:szCs w:val="20"/>
        </w:rPr>
        <w:t xml:space="preserve"> 1926 als Generalsekretär der Deutschen Liga für Menschenrechte abgelöst. Dessen Vorbehalte gegenüber Grossmann werden in den Briefen an Hilde Walter erkennbar, in denen er sich zur Frage der von Grossmann und Kurt Deutsch (Singer) gemeinsam herausgegebenen Ossietzky-Broschüre äußert. </w:t>
      </w:r>
    </w:p>
  </w:footnote>
  <w:footnote w:id="7">
    <w:p w:rsidR="009155D0" w:rsidRPr="00A73F9C" w:rsidRDefault="009155D0" w:rsidP="00264EAE">
      <w:pPr>
        <w:pStyle w:val="Funotentext"/>
        <w:spacing w:before="0" w:beforeAutospacing="0" w:after="0" w:afterAutospacing="0"/>
        <w:rPr>
          <w:i/>
          <w:sz w:val="20"/>
          <w:szCs w:val="20"/>
        </w:rPr>
      </w:pPr>
      <w:r w:rsidRPr="00264EAE">
        <w:rPr>
          <w:rStyle w:val="Funotenzeichen"/>
          <w:sz w:val="20"/>
          <w:szCs w:val="20"/>
        </w:rPr>
        <w:footnoteRef/>
      </w:r>
      <w:r w:rsidRPr="00264EAE">
        <w:rPr>
          <w:sz w:val="20"/>
          <w:szCs w:val="20"/>
        </w:rPr>
        <w:t xml:space="preserve"> </w:t>
      </w:r>
      <w:r>
        <w:rPr>
          <w:sz w:val="20"/>
          <w:szCs w:val="20"/>
        </w:rPr>
        <w:t xml:space="preserve">Diese Überzeugung hatte Ossietzky selber aus der Haft heraus an die Betreuerinnen übermittelt. </w:t>
      </w:r>
    </w:p>
  </w:footnote>
  <w:footnote w:id="8">
    <w:p w:rsidR="009155D0" w:rsidRPr="00A73F9C" w:rsidRDefault="009155D0" w:rsidP="00264EAE">
      <w:pPr>
        <w:pStyle w:val="Funotentext"/>
        <w:spacing w:before="0" w:beforeAutospacing="0" w:after="0" w:afterAutospacing="0"/>
        <w:rPr>
          <w:sz w:val="20"/>
          <w:szCs w:val="20"/>
        </w:rPr>
      </w:pPr>
      <w:r w:rsidRPr="00264EAE">
        <w:rPr>
          <w:rStyle w:val="Funotenzeichen"/>
          <w:sz w:val="20"/>
          <w:szCs w:val="20"/>
        </w:rPr>
        <w:footnoteRef/>
      </w:r>
      <w:r w:rsidRPr="00264EAE">
        <w:rPr>
          <w:sz w:val="20"/>
          <w:szCs w:val="20"/>
        </w:rPr>
        <w:t xml:space="preserve"> </w:t>
      </w:r>
      <w:r>
        <w:rPr>
          <w:sz w:val="20"/>
          <w:szCs w:val="20"/>
        </w:rPr>
        <w:t xml:space="preserve">Brandt wurde in die Arbeit erst einbezogen, als die Nobelpreiskandidatur aktuell wurde. </w:t>
      </w:r>
      <w:r w:rsidRPr="00A73F9C">
        <w:rPr>
          <w:sz w:val="20"/>
          <w:szCs w:val="20"/>
        </w:rPr>
        <w:t xml:space="preserve">Konrad </w:t>
      </w:r>
      <w:proofErr w:type="spellStart"/>
      <w:r w:rsidRPr="00A73F9C">
        <w:rPr>
          <w:sz w:val="20"/>
          <w:szCs w:val="20"/>
        </w:rPr>
        <w:t>Reisner</w:t>
      </w:r>
      <w:proofErr w:type="spellEnd"/>
      <w:r w:rsidRPr="00A73F9C">
        <w:rPr>
          <w:sz w:val="20"/>
          <w:szCs w:val="20"/>
        </w:rPr>
        <w:t xml:space="preserve"> stellte den Kontakt </w:t>
      </w:r>
      <w:r>
        <w:rPr>
          <w:sz w:val="20"/>
          <w:szCs w:val="20"/>
        </w:rPr>
        <w:t xml:space="preserve">zu Brandt </w:t>
      </w:r>
      <w:r w:rsidRPr="00A73F9C">
        <w:rPr>
          <w:sz w:val="20"/>
          <w:szCs w:val="20"/>
        </w:rPr>
        <w:t>her.</w:t>
      </w:r>
    </w:p>
  </w:footnote>
  <w:footnote w:id="9">
    <w:p w:rsidR="009155D0" w:rsidRPr="008D7F60" w:rsidRDefault="009155D0" w:rsidP="00264EAE">
      <w:pPr>
        <w:pStyle w:val="Funotentext"/>
        <w:spacing w:before="0" w:beforeAutospacing="0" w:after="0" w:afterAutospacing="0"/>
        <w:rPr>
          <w:sz w:val="20"/>
          <w:szCs w:val="20"/>
        </w:rPr>
      </w:pPr>
      <w:r w:rsidRPr="008D7F60">
        <w:rPr>
          <w:rStyle w:val="Funotenzeichen"/>
          <w:sz w:val="20"/>
          <w:szCs w:val="20"/>
        </w:rPr>
        <w:footnoteRef/>
      </w:r>
      <w:r w:rsidRPr="008D7F60">
        <w:rPr>
          <w:sz w:val="20"/>
          <w:szCs w:val="20"/>
        </w:rPr>
        <w:t xml:space="preserve"> </w:t>
      </w:r>
      <w:r>
        <w:rPr>
          <w:sz w:val="20"/>
          <w:szCs w:val="20"/>
        </w:rPr>
        <w:t xml:space="preserve">In der Korrespondenz des Freundeskreises, die sich heute im Internationalen Institut für Sozialgeschichte in Amsterdam befindet, wird der Usus ständiger Konsultationen und wechselseitiger Information daran erkennbar, dass viele der noch erhaltenen Briefdurchschläge die Vermerke „für </w:t>
      </w:r>
      <w:proofErr w:type="spellStart"/>
      <w:r>
        <w:rPr>
          <w:sz w:val="20"/>
          <w:szCs w:val="20"/>
        </w:rPr>
        <w:t>Reisner</w:t>
      </w:r>
      <w:proofErr w:type="spellEnd"/>
      <w:r>
        <w:rPr>
          <w:sz w:val="20"/>
          <w:szCs w:val="20"/>
        </w:rPr>
        <w:t>“ oder „für Milly“ tragen. Hilde Walter hat offenbar sämtliche Schriftstücke – abgesehen von ihrem Schriftwechsel mit Otto Nathan – den in Paris ansässigen Mitgliedern des Freundeskreises zugänglich gemacht.</w:t>
      </w:r>
    </w:p>
  </w:footnote>
  <w:footnote w:id="10">
    <w:p w:rsidR="009155D0" w:rsidRPr="00FD164F" w:rsidRDefault="009155D0" w:rsidP="006438E1">
      <w:pPr>
        <w:pStyle w:val="Funotentext"/>
        <w:spacing w:before="0" w:beforeAutospacing="0" w:after="0" w:afterAutospacing="0"/>
        <w:rPr>
          <w:sz w:val="20"/>
          <w:szCs w:val="20"/>
        </w:rPr>
      </w:pPr>
      <w:r w:rsidRPr="006438E1">
        <w:rPr>
          <w:rStyle w:val="Funotenzeichen"/>
          <w:sz w:val="20"/>
          <w:szCs w:val="20"/>
        </w:rPr>
        <w:footnoteRef/>
      </w:r>
      <w:r w:rsidRPr="006438E1">
        <w:rPr>
          <w:sz w:val="20"/>
          <w:szCs w:val="20"/>
        </w:rPr>
        <w:t xml:space="preserve"> </w:t>
      </w:r>
      <w:r>
        <w:rPr>
          <w:sz w:val="20"/>
          <w:szCs w:val="20"/>
        </w:rPr>
        <w:t xml:space="preserve">Zu Konrad </w:t>
      </w:r>
      <w:proofErr w:type="spellStart"/>
      <w:r>
        <w:rPr>
          <w:sz w:val="20"/>
          <w:szCs w:val="20"/>
        </w:rPr>
        <w:t>Reisner</w:t>
      </w:r>
      <w:proofErr w:type="spellEnd"/>
      <w:r>
        <w:rPr>
          <w:sz w:val="20"/>
          <w:szCs w:val="20"/>
        </w:rPr>
        <w:t xml:space="preserve">, Hilde Walters wichtigstem Helfer in der Zeit des Pariser Exils, vgl. meinen Nachruf in </w:t>
      </w:r>
      <w:r>
        <w:rPr>
          <w:i/>
          <w:sz w:val="20"/>
          <w:szCs w:val="20"/>
        </w:rPr>
        <w:t>Exil</w:t>
      </w:r>
      <w:r>
        <w:rPr>
          <w:sz w:val="20"/>
          <w:szCs w:val="20"/>
        </w:rPr>
        <w:t xml:space="preserve"> 23 (2003), H. 2, S. 96 – 98.</w:t>
      </w:r>
    </w:p>
  </w:footnote>
  <w:footnote w:id="11">
    <w:p w:rsidR="009155D0" w:rsidRPr="002B179D" w:rsidRDefault="009155D0" w:rsidP="00A73F9C">
      <w:pPr>
        <w:pStyle w:val="Funotentext"/>
        <w:spacing w:before="0" w:beforeAutospacing="0" w:after="0" w:afterAutospacing="0"/>
        <w:rPr>
          <w:sz w:val="20"/>
          <w:szCs w:val="20"/>
        </w:rPr>
      </w:pPr>
      <w:r w:rsidRPr="002B179D">
        <w:rPr>
          <w:rStyle w:val="Funotenzeichen"/>
          <w:sz w:val="20"/>
          <w:szCs w:val="20"/>
        </w:rPr>
        <w:footnoteRef/>
      </w:r>
      <w:r w:rsidRPr="002B179D">
        <w:rPr>
          <w:sz w:val="20"/>
          <w:szCs w:val="20"/>
        </w:rPr>
        <w:t xml:space="preserve"> </w:t>
      </w:r>
      <w:r>
        <w:rPr>
          <w:sz w:val="20"/>
          <w:szCs w:val="20"/>
        </w:rPr>
        <w:t xml:space="preserve">Milly </w:t>
      </w:r>
      <w:proofErr w:type="spellStart"/>
      <w:r>
        <w:rPr>
          <w:sz w:val="20"/>
          <w:szCs w:val="20"/>
        </w:rPr>
        <w:t>Zirker</w:t>
      </w:r>
      <w:proofErr w:type="spellEnd"/>
      <w:r>
        <w:rPr>
          <w:sz w:val="20"/>
          <w:szCs w:val="20"/>
        </w:rPr>
        <w:t xml:space="preserve"> war in Berlin Redakteurin beim </w:t>
      </w:r>
      <w:r w:rsidRPr="002B179D">
        <w:rPr>
          <w:i/>
          <w:sz w:val="20"/>
          <w:szCs w:val="20"/>
        </w:rPr>
        <w:t>8 Uhr Abendblatt</w:t>
      </w:r>
      <w:r>
        <w:rPr>
          <w:sz w:val="20"/>
          <w:szCs w:val="20"/>
        </w:rPr>
        <w:t xml:space="preserve"> und Mitarbeiterin der </w:t>
      </w:r>
      <w:r>
        <w:rPr>
          <w:i/>
          <w:sz w:val="20"/>
          <w:szCs w:val="20"/>
        </w:rPr>
        <w:t>Weltbühne</w:t>
      </w:r>
      <w:r>
        <w:rPr>
          <w:sz w:val="20"/>
          <w:szCs w:val="20"/>
        </w:rPr>
        <w:t xml:space="preserve">. Sie war die Freundin von Hellmut von Gerlach, dem Vorsitzenden der Deutschen Liga für Menschenrechte und Vertreter Ossietzkys während seiner Haft (Mai bis Dezember 1932). Hellmut von Gerlach war in Paris Leiter des Service </w:t>
      </w:r>
      <w:proofErr w:type="spellStart"/>
      <w:r>
        <w:rPr>
          <w:sz w:val="20"/>
          <w:szCs w:val="20"/>
        </w:rPr>
        <w:t>juridique</w:t>
      </w:r>
      <w:proofErr w:type="spellEnd"/>
      <w:r>
        <w:rPr>
          <w:sz w:val="20"/>
          <w:szCs w:val="20"/>
        </w:rPr>
        <w:t xml:space="preserve">, der Hilfsorganisation der Französischen Liga für Menschenrechte für die deutschen Hitler-Flüchtlinge. Schon aufgrund dieser Nähe zu Hellmut von Gerlach, der aufgrund seiner aktuellen Position wie der Rolle, die er in der Weimarer Republik gespielt hatte, eine zentrale Persönlichkeit des Pariser Exils war, war die Bedeutung, die Milly </w:t>
      </w:r>
      <w:proofErr w:type="spellStart"/>
      <w:r>
        <w:rPr>
          <w:sz w:val="20"/>
          <w:szCs w:val="20"/>
        </w:rPr>
        <w:t>Zirker</w:t>
      </w:r>
      <w:proofErr w:type="spellEnd"/>
      <w:r>
        <w:rPr>
          <w:sz w:val="20"/>
          <w:szCs w:val="20"/>
        </w:rPr>
        <w:t xml:space="preserve"> für die Ossietzky-Kampagne besaß, beträchtlich.</w:t>
      </w:r>
    </w:p>
  </w:footnote>
  <w:footnote w:id="12">
    <w:p w:rsidR="009155D0" w:rsidRPr="00E570E0" w:rsidRDefault="009155D0" w:rsidP="00E570E0">
      <w:pPr>
        <w:pStyle w:val="Funotentext"/>
        <w:spacing w:before="0" w:beforeAutospacing="0" w:after="0" w:afterAutospacing="0"/>
        <w:rPr>
          <w:sz w:val="20"/>
          <w:szCs w:val="20"/>
        </w:rPr>
      </w:pPr>
      <w:r w:rsidRPr="00E570E0">
        <w:rPr>
          <w:rStyle w:val="Funotenzeichen"/>
          <w:sz w:val="20"/>
          <w:szCs w:val="20"/>
        </w:rPr>
        <w:footnoteRef/>
      </w:r>
      <w:r w:rsidRPr="00E570E0">
        <w:rPr>
          <w:sz w:val="20"/>
          <w:szCs w:val="20"/>
        </w:rPr>
        <w:t xml:space="preserve"> </w:t>
      </w:r>
      <w:r>
        <w:rPr>
          <w:sz w:val="20"/>
          <w:szCs w:val="20"/>
        </w:rPr>
        <w:t>Trapp/Bergmann/</w:t>
      </w:r>
      <w:proofErr w:type="spellStart"/>
      <w:r>
        <w:rPr>
          <w:sz w:val="20"/>
          <w:szCs w:val="20"/>
        </w:rPr>
        <w:t>Herre</w:t>
      </w:r>
      <w:proofErr w:type="spellEnd"/>
      <w:r>
        <w:rPr>
          <w:sz w:val="20"/>
          <w:szCs w:val="20"/>
        </w:rPr>
        <w:t>, S. 176 (Bericht Nr. 59 vom 8.4.1936).</w:t>
      </w:r>
    </w:p>
  </w:footnote>
  <w:footnote w:id="13">
    <w:p w:rsidR="009155D0" w:rsidRPr="000C4555" w:rsidRDefault="009155D0" w:rsidP="00FD164F">
      <w:pPr>
        <w:pStyle w:val="Funotentext"/>
        <w:spacing w:before="0" w:beforeAutospacing="0" w:after="0" w:afterAutospacing="0"/>
        <w:rPr>
          <w:sz w:val="20"/>
          <w:szCs w:val="20"/>
        </w:rPr>
      </w:pPr>
      <w:r w:rsidRPr="000C4555">
        <w:rPr>
          <w:rStyle w:val="Funotenzeichen"/>
          <w:sz w:val="20"/>
          <w:szCs w:val="20"/>
        </w:rPr>
        <w:footnoteRef/>
      </w:r>
      <w:r w:rsidRPr="000C4555">
        <w:rPr>
          <w:sz w:val="20"/>
          <w:szCs w:val="20"/>
        </w:rPr>
        <w:t xml:space="preserve"> </w:t>
      </w:r>
      <w:r>
        <w:rPr>
          <w:sz w:val="20"/>
          <w:szCs w:val="20"/>
        </w:rPr>
        <w:t>Kurt Grossmann war der Generalsekretär der Deutschen Liga für Menschenrechte, damit der wichtigste Ve</w:t>
      </w:r>
      <w:r>
        <w:rPr>
          <w:sz w:val="20"/>
          <w:szCs w:val="20"/>
        </w:rPr>
        <w:t>r</w:t>
      </w:r>
      <w:r>
        <w:rPr>
          <w:sz w:val="20"/>
          <w:szCs w:val="20"/>
        </w:rPr>
        <w:t xml:space="preserve">bindungsmann in Hinblick auf die internationalen Kontakte des Freundeskreises. Zur Biografie </w:t>
      </w:r>
      <w:proofErr w:type="spellStart"/>
      <w:r>
        <w:rPr>
          <w:sz w:val="20"/>
          <w:szCs w:val="20"/>
        </w:rPr>
        <w:t>Grossmanns</w:t>
      </w:r>
      <w:proofErr w:type="spellEnd"/>
      <w:r>
        <w:rPr>
          <w:sz w:val="20"/>
          <w:szCs w:val="20"/>
        </w:rPr>
        <w:t xml:space="preserve"> vgl. Lothar Mertens: </w:t>
      </w:r>
      <w:r>
        <w:rPr>
          <w:i/>
          <w:sz w:val="20"/>
          <w:szCs w:val="20"/>
        </w:rPr>
        <w:t>Unermüdlicher Kämpfer für Frieden und Menschenrechte.</w:t>
      </w:r>
      <w:r>
        <w:rPr>
          <w:sz w:val="20"/>
          <w:szCs w:val="20"/>
        </w:rPr>
        <w:t xml:space="preserve"> Leben und Wirken von Kurt R. Grossmann. Berlin 1997. – Die Rivalität Grossmann – Walter schlägt sich unterschwellig in dem einschlägigen Kapitel von </w:t>
      </w:r>
      <w:proofErr w:type="spellStart"/>
      <w:r>
        <w:rPr>
          <w:sz w:val="20"/>
          <w:szCs w:val="20"/>
        </w:rPr>
        <w:t>Grossmanns</w:t>
      </w:r>
      <w:proofErr w:type="spellEnd"/>
      <w:r>
        <w:rPr>
          <w:sz w:val="20"/>
          <w:szCs w:val="20"/>
        </w:rPr>
        <w:t xml:space="preserve"> Ossietzky-Biografie nieder. Vgl. Kurt Grossmann: </w:t>
      </w:r>
      <w:r>
        <w:rPr>
          <w:i/>
          <w:sz w:val="20"/>
          <w:szCs w:val="20"/>
        </w:rPr>
        <w:t>Ossietzky.</w:t>
      </w:r>
      <w:r>
        <w:rPr>
          <w:sz w:val="20"/>
          <w:szCs w:val="20"/>
        </w:rPr>
        <w:t xml:space="preserve"> Ein deutscher Patriot. München 1963.</w:t>
      </w:r>
    </w:p>
  </w:footnote>
  <w:footnote w:id="14">
    <w:p w:rsidR="009155D0" w:rsidRPr="00881531" w:rsidRDefault="009155D0" w:rsidP="00FC0B27">
      <w:pPr>
        <w:pStyle w:val="Funotentext"/>
        <w:spacing w:before="0" w:beforeAutospacing="0" w:after="0" w:afterAutospacing="0"/>
        <w:rPr>
          <w:sz w:val="20"/>
          <w:szCs w:val="20"/>
        </w:rPr>
      </w:pPr>
      <w:r w:rsidRPr="00FC0B27">
        <w:rPr>
          <w:rStyle w:val="Funotenzeichen"/>
          <w:sz w:val="20"/>
          <w:szCs w:val="20"/>
        </w:rPr>
        <w:footnoteRef/>
      </w:r>
      <w:r w:rsidRPr="00FC0B27">
        <w:rPr>
          <w:sz w:val="20"/>
          <w:szCs w:val="20"/>
        </w:rPr>
        <w:t xml:space="preserve"> </w:t>
      </w:r>
      <w:r>
        <w:rPr>
          <w:sz w:val="20"/>
          <w:szCs w:val="20"/>
        </w:rPr>
        <w:t xml:space="preserve">Vgl. die entsprechende Äußerung Hilde Walters in einem Brief an Paul </w:t>
      </w:r>
      <w:proofErr w:type="spellStart"/>
      <w:r>
        <w:rPr>
          <w:sz w:val="20"/>
          <w:szCs w:val="20"/>
        </w:rPr>
        <w:t>Olberg</w:t>
      </w:r>
      <w:proofErr w:type="spellEnd"/>
      <w:r>
        <w:rPr>
          <w:sz w:val="20"/>
          <w:szCs w:val="20"/>
        </w:rPr>
        <w:t xml:space="preserve"> vom 17. April 1934 (Trapp/Bergmann/</w:t>
      </w:r>
      <w:proofErr w:type="spellStart"/>
      <w:r>
        <w:rPr>
          <w:sz w:val="20"/>
          <w:szCs w:val="20"/>
        </w:rPr>
        <w:t>Herre</w:t>
      </w:r>
      <w:proofErr w:type="spellEnd"/>
      <w:r>
        <w:rPr>
          <w:sz w:val="20"/>
          <w:szCs w:val="20"/>
        </w:rPr>
        <w:t>, S. 50).</w:t>
      </w:r>
    </w:p>
  </w:footnote>
  <w:footnote w:id="15">
    <w:p w:rsidR="009155D0" w:rsidRPr="00EE669D" w:rsidRDefault="009155D0" w:rsidP="00703BE2">
      <w:pPr>
        <w:pStyle w:val="Funotentext"/>
        <w:spacing w:before="0" w:beforeAutospacing="0" w:after="0" w:afterAutospacing="0"/>
        <w:rPr>
          <w:sz w:val="20"/>
          <w:szCs w:val="20"/>
        </w:rPr>
      </w:pPr>
      <w:r w:rsidRPr="00EE669D">
        <w:rPr>
          <w:rStyle w:val="Funotenzeichen"/>
          <w:sz w:val="20"/>
          <w:szCs w:val="20"/>
        </w:rPr>
        <w:footnoteRef/>
      </w:r>
      <w:r w:rsidRPr="00EE669D">
        <w:rPr>
          <w:sz w:val="20"/>
          <w:szCs w:val="20"/>
        </w:rPr>
        <w:t xml:space="preserve"> Die </w:t>
      </w:r>
      <w:r>
        <w:rPr>
          <w:sz w:val="20"/>
          <w:szCs w:val="20"/>
        </w:rPr>
        <w:t>V</w:t>
      </w:r>
      <w:r w:rsidRPr="00EE669D">
        <w:rPr>
          <w:sz w:val="20"/>
          <w:szCs w:val="20"/>
        </w:rPr>
        <w:t>o</w:t>
      </w:r>
      <w:r>
        <w:rPr>
          <w:sz w:val="20"/>
          <w:szCs w:val="20"/>
        </w:rPr>
        <w:t xml:space="preserve">rstelllungen </w:t>
      </w:r>
      <w:proofErr w:type="spellStart"/>
      <w:r>
        <w:rPr>
          <w:sz w:val="20"/>
          <w:szCs w:val="20"/>
        </w:rPr>
        <w:t>Budzislawskis</w:t>
      </w:r>
      <w:proofErr w:type="spellEnd"/>
      <w:r>
        <w:rPr>
          <w:sz w:val="20"/>
          <w:szCs w:val="20"/>
        </w:rPr>
        <w:t xml:space="preserve"> werden in dem Brief an Roller (i.e. Konrad </w:t>
      </w:r>
      <w:proofErr w:type="spellStart"/>
      <w:r>
        <w:rPr>
          <w:sz w:val="20"/>
          <w:szCs w:val="20"/>
        </w:rPr>
        <w:t>Reisner</w:t>
      </w:r>
      <w:proofErr w:type="spellEnd"/>
      <w:r>
        <w:rPr>
          <w:sz w:val="20"/>
          <w:szCs w:val="20"/>
        </w:rPr>
        <w:t>) vom 8. November 1935 formuliert (vgl. Trapp/Bergmann/</w:t>
      </w:r>
      <w:proofErr w:type="spellStart"/>
      <w:r>
        <w:rPr>
          <w:sz w:val="20"/>
          <w:szCs w:val="20"/>
        </w:rPr>
        <w:t>Herre</w:t>
      </w:r>
      <w:proofErr w:type="spellEnd"/>
      <w:r>
        <w:rPr>
          <w:sz w:val="20"/>
          <w:szCs w:val="20"/>
        </w:rPr>
        <w:t>, S. 56 f.) – Zur Strategie des Freundeskreises vgl. insbesondere das Kapitel „Erste Rettungsversuche“ (ebd., S. 27 ff.), außerdem den Brief von Otto Lehmann-</w:t>
      </w:r>
      <w:proofErr w:type="spellStart"/>
      <w:r>
        <w:rPr>
          <w:sz w:val="20"/>
          <w:szCs w:val="20"/>
        </w:rPr>
        <w:t>Rußbüldt</w:t>
      </w:r>
      <w:proofErr w:type="spellEnd"/>
      <w:r>
        <w:rPr>
          <w:sz w:val="20"/>
          <w:szCs w:val="20"/>
        </w:rPr>
        <w:t xml:space="preserve"> an Emile Kahn vom 14. Juni 1933 (S. 28) sowie den Brief Konrad </w:t>
      </w:r>
      <w:proofErr w:type="spellStart"/>
      <w:r>
        <w:rPr>
          <w:sz w:val="20"/>
          <w:szCs w:val="20"/>
        </w:rPr>
        <w:t>Reisners</w:t>
      </w:r>
      <w:proofErr w:type="spellEnd"/>
      <w:r>
        <w:rPr>
          <w:sz w:val="20"/>
          <w:szCs w:val="20"/>
        </w:rPr>
        <w:t xml:space="preserve"> an Kurt Grossmann vom 5. Dezember 1935 (S. 159).</w:t>
      </w:r>
    </w:p>
  </w:footnote>
  <w:footnote w:id="16">
    <w:p w:rsidR="009155D0" w:rsidRPr="001072F1" w:rsidRDefault="009155D0" w:rsidP="00266A11">
      <w:pPr>
        <w:pStyle w:val="Funotentext"/>
        <w:spacing w:before="0" w:beforeAutospacing="0" w:after="0" w:afterAutospacing="0"/>
        <w:rPr>
          <w:sz w:val="20"/>
          <w:szCs w:val="20"/>
        </w:rPr>
      </w:pPr>
      <w:r w:rsidRPr="00266A11">
        <w:rPr>
          <w:rStyle w:val="Funotenzeichen"/>
          <w:sz w:val="20"/>
          <w:szCs w:val="20"/>
        </w:rPr>
        <w:footnoteRef/>
      </w:r>
      <w:r w:rsidRPr="00266A11">
        <w:rPr>
          <w:sz w:val="20"/>
          <w:szCs w:val="20"/>
        </w:rPr>
        <w:t xml:space="preserve"> </w:t>
      </w:r>
      <w:r>
        <w:rPr>
          <w:sz w:val="20"/>
          <w:szCs w:val="20"/>
        </w:rPr>
        <w:t xml:space="preserve">Hilde Walter ging davon aus, dass die </w:t>
      </w:r>
      <w:r>
        <w:rPr>
          <w:i/>
          <w:sz w:val="20"/>
          <w:szCs w:val="20"/>
        </w:rPr>
        <w:t xml:space="preserve">Neue Weltbühne </w:t>
      </w:r>
      <w:r>
        <w:rPr>
          <w:sz w:val="20"/>
          <w:szCs w:val="20"/>
        </w:rPr>
        <w:t xml:space="preserve">direkt oder indirekt von der KPD finanziert wurde, </w:t>
      </w:r>
      <w:proofErr w:type="spellStart"/>
      <w:r>
        <w:rPr>
          <w:sz w:val="20"/>
          <w:szCs w:val="20"/>
        </w:rPr>
        <w:t>Budzislawski</w:t>
      </w:r>
      <w:proofErr w:type="spellEnd"/>
      <w:r>
        <w:rPr>
          <w:sz w:val="20"/>
          <w:szCs w:val="20"/>
        </w:rPr>
        <w:t xml:space="preserve"> als Herausgeber also weitgehend an die Interessen der KPD gebunden war. Sie misstraute daher allen seinen Beteu</w:t>
      </w:r>
      <w:r w:rsidR="00730730">
        <w:rPr>
          <w:sz w:val="20"/>
          <w:szCs w:val="20"/>
        </w:rPr>
        <w:t>e</w:t>
      </w:r>
      <w:r>
        <w:rPr>
          <w:sz w:val="20"/>
          <w:szCs w:val="20"/>
        </w:rPr>
        <w:t>rungen bzw. Zusagen.</w:t>
      </w:r>
      <w:r w:rsidRPr="00756CD4">
        <w:t xml:space="preserve"> </w:t>
      </w:r>
    </w:p>
  </w:footnote>
  <w:footnote w:id="17">
    <w:p w:rsidR="009155D0" w:rsidRPr="001072F1" w:rsidRDefault="009155D0" w:rsidP="007C2CBE">
      <w:pPr>
        <w:pStyle w:val="Funotentext"/>
        <w:spacing w:before="0" w:beforeAutospacing="0" w:after="0" w:afterAutospacing="0"/>
        <w:rPr>
          <w:sz w:val="20"/>
          <w:szCs w:val="20"/>
        </w:rPr>
      </w:pPr>
      <w:r w:rsidRPr="007C2CBE">
        <w:rPr>
          <w:rStyle w:val="Funotenzeichen"/>
          <w:sz w:val="20"/>
          <w:szCs w:val="20"/>
        </w:rPr>
        <w:footnoteRef/>
      </w:r>
      <w:r w:rsidRPr="007C2CBE">
        <w:rPr>
          <w:sz w:val="20"/>
          <w:szCs w:val="20"/>
        </w:rPr>
        <w:t xml:space="preserve"> </w:t>
      </w:r>
      <w:r>
        <w:rPr>
          <w:sz w:val="20"/>
          <w:szCs w:val="20"/>
        </w:rPr>
        <w:t xml:space="preserve">Vgl. den Brief Hilde Walters an Hermann </w:t>
      </w:r>
      <w:proofErr w:type="spellStart"/>
      <w:r>
        <w:rPr>
          <w:sz w:val="20"/>
          <w:szCs w:val="20"/>
        </w:rPr>
        <w:t>Budzislawski</w:t>
      </w:r>
      <w:proofErr w:type="spellEnd"/>
      <w:r>
        <w:rPr>
          <w:sz w:val="20"/>
          <w:szCs w:val="20"/>
        </w:rPr>
        <w:t xml:space="preserve"> vom 19. Oktober 1934 (abgedruckt bei Trapp/Bergmann/</w:t>
      </w:r>
      <w:proofErr w:type="spellStart"/>
      <w:r>
        <w:rPr>
          <w:sz w:val="20"/>
          <w:szCs w:val="20"/>
        </w:rPr>
        <w:t>Herre</w:t>
      </w:r>
      <w:proofErr w:type="spellEnd"/>
      <w:r>
        <w:rPr>
          <w:sz w:val="20"/>
          <w:szCs w:val="20"/>
        </w:rPr>
        <w:t xml:space="preserve">, S. 52 ff.). Verschiedene Prominente wie Einstein und Thomas Mann hatten im </w:t>
      </w:r>
      <w:proofErr w:type="spellStart"/>
      <w:proofErr w:type="gramStart"/>
      <w:r>
        <w:rPr>
          <w:sz w:val="20"/>
          <w:szCs w:val="20"/>
        </w:rPr>
        <w:t>übrigen</w:t>
      </w:r>
      <w:proofErr w:type="spellEnd"/>
      <w:proofErr w:type="gramEnd"/>
      <w:r>
        <w:rPr>
          <w:sz w:val="20"/>
          <w:szCs w:val="20"/>
        </w:rPr>
        <w:t xml:space="preserve"> ihre Unterstützung der Ossietzky-Kampagne davon abhängig gemacht, dass ihr Name in der Öffentlichkeit </w:t>
      </w:r>
      <w:r>
        <w:rPr>
          <w:i/>
          <w:sz w:val="20"/>
          <w:szCs w:val="20"/>
        </w:rPr>
        <w:t>nicht</w:t>
      </w:r>
      <w:r>
        <w:rPr>
          <w:sz w:val="20"/>
          <w:szCs w:val="20"/>
        </w:rPr>
        <w:t xml:space="preserve"> genannt wurde. Da die Strategie des Freundeskreises auf dem Einfluss und Gewicht dieser Prominenten aufba</w:t>
      </w:r>
      <w:r>
        <w:rPr>
          <w:sz w:val="20"/>
          <w:szCs w:val="20"/>
        </w:rPr>
        <w:t>u</w:t>
      </w:r>
      <w:r>
        <w:rPr>
          <w:sz w:val="20"/>
          <w:szCs w:val="20"/>
        </w:rPr>
        <w:t>te, war er an diese Auflage gebunden.</w:t>
      </w:r>
    </w:p>
  </w:footnote>
  <w:footnote w:id="18">
    <w:p w:rsidR="009155D0" w:rsidRPr="004F2F9B" w:rsidRDefault="009155D0" w:rsidP="001A03EE">
      <w:pPr>
        <w:pStyle w:val="Funotentext"/>
        <w:spacing w:before="0" w:beforeAutospacing="0" w:after="0" w:afterAutospacing="0"/>
        <w:rPr>
          <w:sz w:val="20"/>
          <w:szCs w:val="20"/>
        </w:rPr>
      </w:pPr>
      <w:r w:rsidRPr="007C2CBE">
        <w:rPr>
          <w:rStyle w:val="Funotenzeichen"/>
          <w:sz w:val="20"/>
          <w:szCs w:val="20"/>
        </w:rPr>
        <w:footnoteRef/>
      </w:r>
      <w:r w:rsidRPr="007C2CBE">
        <w:rPr>
          <w:sz w:val="20"/>
          <w:szCs w:val="20"/>
        </w:rPr>
        <w:t xml:space="preserve"> </w:t>
      </w:r>
      <w:r>
        <w:rPr>
          <w:sz w:val="20"/>
          <w:szCs w:val="20"/>
        </w:rPr>
        <w:t>Wie stark der Fall Ossietzky die öffentliche Meinung des Auslandes zu polarisieren vermöchte, zeigt die Ha</w:t>
      </w:r>
      <w:r>
        <w:rPr>
          <w:sz w:val="20"/>
          <w:szCs w:val="20"/>
        </w:rPr>
        <w:t>m</w:t>
      </w:r>
      <w:r>
        <w:rPr>
          <w:sz w:val="20"/>
          <w:szCs w:val="20"/>
        </w:rPr>
        <w:t>sun-Affäre (vgl. Trapp/Bergmann/</w:t>
      </w:r>
      <w:proofErr w:type="spellStart"/>
      <w:r>
        <w:rPr>
          <w:sz w:val="20"/>
          <w:szCs w:val="20"/>
        </w:rPr>
        <w:t>Herre</w:t>
      </w:r>
      <w:proofErr w:type="spellEnd"/>
      <w:r>
        <w:rPr>
          <w:sz w:val="20"/>
          <w:szCs w:val="20"/>
        </w:rPr>
        <w:t>, S. 109 ff.) Dass eine Polarisierung den</w:t>
      </w:r>
      <w:r w:rsidRPr="004F2F9B">
        <w:rPr>
          <w:i/>
          <w:sz w:val="20"/>
          <w:szCs w:val="20"/>
        </w:rPr>
        <w:t xml:space="preserve"> </w:t>
      </w:r>
      <w:r w:rsidRPr="00BB7A77">
        <w:rPr>
          <w:sz w:val="20"/>
          <w:szCs w:val="20"/>
        </w:rPr>
        <w:t xml:space="preserve">nationalsozialistischen </w:t>
      </w:r>
      <w:r>
        <w:rPr>
          <w:sz w:val="20"/>
          <w:szCs w:val="20"/>
        </w:rPr>
        <w:t>Intere</w:t>
      </w:r>
      <w:r>
        <w:rPr>
          <w:sz w:val="20"/>
          <w:szCs w:val="20"/>
        </w:rPr>
        <w:t>s</w:t>
      </w:r>
      <w:r>
        <w:rPr>
          <w:sz w:val="20"/>
          <w:szCs w:val="20"/>
        </w:rPr>
        <w:t>sen in die Hände arbeitete</w:t>
      </w:r>
      <w:r w:rsidRPr="004F2F9B">
        <w:rPr>
          <w:i/>
          <w:sz w:val="20"/>
          <w:szCs w:val="20"/>
        </w:rPr>
        <w:t xml:space="preserve">, </w:t>
      </w:r>
      <w:r>
        <w:rPr>
          <w:sz w:val="20"/>
          <w:szCs w:val="20"/>
        </w:rPr>
        <w:t xml:space="preserve">beweist der Streit um das angebliche Interview Ossietzkys für die dänische Zeitung </w:t>
      </w:r>
      <w:proofErr w:type="spellStart"/>
      <w:r>
        <w:rPr>
          <w:i/>
          <w:sz w:val="20"/>
          <w:szCs w:val="20"/>
        </w:rPr>
        <w:t>Berlingske</w:t>
      </w:r>
      <w:proofErr w:type="spellEnd"/>
      <w:r>
        <w:rPr>
          <w:i/>
          <w:sz w:val="20"/>
          <w:szCs w:val="20"/>
        </w:rPr>
        <w:t xml:space="preserve"> </w:t>
      </w:r>
      <w:proofErr w:type="spellStart"/>
      <w:r>
        <w:rPr>
          <w:i/>
          <w:sz w:val="20"/>
          <w:szCs w:val="20"/>
        </w:rPr>
        <w:t>Aftenavis</w:t>
      </w:r>
      <w:proofErr w:type="spellEnd"/>
      <w:r>
        <w:rPr>
          <w:sz w:val="20"/>
          <w:szCs w:val="20"/>
        </w:rPr>
        <w:t xml:space="preserve"> (ebd., S. 204 ff.).</w:t>
      </w:r>
    </w:p>
  </w:footnote>
  <w:footnote w:id="19">
    <w:p w:rsidR="009155D0" w:rsidRPr="007C2CBE" w:rsidRDefault="009155D0" w:rsidP="00A40BA7">
      <w:pPr>
        <w:pStyle w:val="Funotentext"/>
        <w:spacing w:before="0" w:beforeAutospacing="0" w:after="0" w:afterAutospacing="0"/>
        <w:rPr>
          <w:sz w:val="20"/>
          <w:szCs w:val="20"/>
        </w:rPr>
      </w:pPr>
      <w:r>
        <w:rPr>
          <w:rStyle w:val="Funotenzeichen"/>
        </w:rPr>
        <w:footnoteRef/>
      </w:r>
      <w:r>
        <w:t xml:space="preserve"> </w:t>
      </w:r>
      <w:r w:rsidRPr="007C2CBE">
        <w:rPr>
          <w:sz w:val="20"/>
          <w:szCs w:val="20"/>
        </w:rPr>
        <w:t xml:space="preserve">Der </w:t>
      </w:r>
      <w:r>
        <w:rPr>
          <w:sz w:val="20"/>
          <w:szCs w:val="20"/>
        </w:rPr>
        <w:t>Verzicht auf eine solche politische Akzentuierung es Falles Ossietzky wurde in die Sprachregelung g</w:t>
      </w:r>
      <w:r>
        <w:rPr>
          <w:sz w:val="20"/>
          <w:szCs w:val="20"/>
        </w:rPr>
        <w:t>e</w:t>
      </w:r>
      <w:r>
        <w:rPr>
          <w:sz w:val="20"/>
          <w:szCs w:val="20"/>
        </w:rPr>
        <w:t xml:space="preserve">fasst, Ossietzky sei ein „liberaler Publizist“. Vgl. dazu </w:t>
      </w:r>
      <w:proofErr w:type="spellStart"/>
      <w:r>
        <w:rPr>
          <w:sz w:val="20"/>
          <w:szCs w:val="20"/>
        </w:rPr>
        <w:t>Budzislawskis</w:t>
      </w:r>
      <w:proofErr w:type="spellEnd"/>
      <w:r>
        <w:rPr>
          <w:sz w:val="20"/>
          <w:szCs w:val="20"/>
        </w:rPr>
        <w:t xml:space="preserve"> Brief an Rudolf </w:t>
      </w:r>
      <w:proofErr w:type="spellStart"/>
      <w:r>
        <w:rPr>
          <w:sz w:val="20"/>
          <w:szCs w:val="20"/>
        </w:rPr>
        <w:t>Olden</w:t>
      </w:r>
      <w:proofErr w:type="spellEnd"/>
      <w:r>
        <w:rPr>
          <w:sz w:val="20"/>
          <w:szCs w:val="20"/>
        </w:rPr>
        <w:t xml:space="preserve"> vom 10. Juli 1934 (in Trapp/Bergmann/</w:t>
      </w:r>
      <w:proofErr w:type="spellStart"/>
      <w:r>
        <w:rPr>
          <w:sz w:val="20"/>
          <w:szCs w:val="20"/>
        </w:rPr>
        <w:t>Herre</w:t>
      </w:r>
      <w:proofErr w:type="spellEnd"/>
      <w:r>
        <w:rPr>
          <w:sz w:val="20"/>
          <w:szCs w:val="20"/>
        </w:rPr>
        <w:t>, a.a.O., S. 25, Abb. 17.</w:t>
      </w:r>
    </w:p>
  </w:footnote>
  <w:footnote w:id="20">
    <w:p w:rsidR="009155D0" w:rsidRPr="00177E99" w:rsidRDefault="009155D0" w:rsidP="00177E99">
      <w:pPr>
        <w:pStyle w:val="Funotentext"/>
        <w:spacing w:before="0" w:beforeAutospacing="0" w:after="0" w:afterAutospacing="0"/>
        <w:rPr>
          <w:sz w:val="20"/>
          <w:szCs w:val="20"/>
        </w:rPr>
      </w:pPr>
      <w:r w:rsidRPr="00177E99">
        <w:rPr>
          <w:rStyle w:val="Funotenzeichen"/>
          <w:sz w:val="20"/>
          <w:szCs w:val="20"/>
        </w:rPr>
        <w:footnoteRef/>
      </w:r>
      <w:r w:rsidRPr="00177E99">
        <w:rPr>
          <w:sz w:val="20"/>
          <w:szCs w:val="20"/>
        </w:rPr>
        <w:t xml:space="preserve"> </w:t>
      </w:r>
      <w:r>
        <w:rPr>
          <w:sz w:val="20"/>
          <w:szCs w:val="20"/>
        </w:rPr>
        <w:t xml:space="preserve">Die Mehrzahl der Häftlinge der frühen („wilden“) Konzentrationslager gelangte aufgrund von Amnestien in Freiheit. Prominente Häftlinge wie Hans Litten und andere wurden in der Regel </w:t>
      </w:r>
      <w:r w:rsidR="00ED0B16">
        <w:rPr>
          <w:sz w:val="20"/>
          <w:szCs w:val="20"/>
        </w:rPr>
        <w:t xml:space="preserve">jedoch </w:t>
      </w:r>
      <w:r>
        <w:rPr>
          <w:sz w:val="20"/>
          <w:szCs w:val="20"/>
        </w:rPr>
        <w:t>nicht amnestiert.</w:t>
      </w:r>
    </w:p>
  </w:footnote>
  <w:footnote w:id="21">
    <w:p w:rsidR="009155D0" w:rsidRPr="004F5A94" w:rsidRDefault="009155D0" w:rsidP="00177E99">
      <w:pPr>
        <w:pStyle w:val="Funotentext"/>
        <w:spacing w:before="0" w:beforeAutospacing="0" w:after="0" w:afterAutospacing="0"/>
        <w:rPr>
          <w:sz w:val="20"/>
          <w:szCs w:val="20"/>
        </w:rPr>
      </w:pPr>
      <w:r w:rsidRPr="004F5A94">
        <w:rPr>
          <w:rStyle w:val="Funotenzeichen"/>
          <w:sz w:val="20"/>
          <w:szCs w:val="20"/>
        </w:rPr>
        <w:footnoteRef/>
      </w:r>
      <w:r w:rsidRPr="004F5A94">
        <w:rPr>
          <w:sz w:val="20"/>
          <w:szCs w:val="20"/>
        </w:rPr>
        <w:t xml:space="preserve"> </w:t>
      </w:r>
      <w:r>
        <w:rPr>
          <w:sz w:val="20"/>
          <w:szCs w:val="20"/>
        </w:rPr>
        <w:t>Vgl. Trapp/Bergmann/</w:t>
      </w:r>
      <w:proofErr w:type="spellStart"/>
      <w:r>
        <w:rPr>
          <w:sz w:val="20"/>
          <w:szCs w:val="20"/>
        </w:rPr>
        <w:t>Herre</w:t>
      </w:r>
      <w:proofErr w:type="spellEnd"/>
      <w:r>
        <w:rPr>
          <w:sz w:val="20"/>
          <w:szCs w:val="20"/>
        </w:rPr>
        <w:t>, a.a.O., S. 191 ff.</w:t>
      </w:r>
    </w:p>
  </w:footnote>
  <w:footnote w:id="22">
    <w:p w:rsidR="009155D0" w:rsidRPr="004F5A94" w:rsidRDefault="009155D0" w:rsidP="004F5A94">
      <w:pPr>
        <w:pStyle w:val="Funotentext"/>
        <w:spacing w:before="0" w:beforeAutospacing="0" w:after="0" w:afterAutospacing="0"/>
        <w:rPr>
          <w:sz w:val="20"/>
          <w:szCs w:val="20"/>
        </w:rPr>
      </w:pPr>
      <w:r w:rsidRPr="004F5A94">
        <w:rPr>
          <w:rStyle w:val="Funotenzeichen"/>
          <w:sz w:val="20"/>
          <w:szCs w:val="20"/>
        </w:rPr>
        <w:footnoteRef/>
      </w:r>
      <w:r w:rsidRPr="004F5A94">
        <w:rPr>
          <w:sz w:val="20"/>
          <w:szCs w:val="20"/>
        </w:rPr>
        <w:t xml:space="preserve"> </w:t>
      </w:r>
      <w:r>
        <w:rPr>
          <w:sz w:val="20"/>
          <w:szCs w:val="20"/>
        </w:rPr>
        <w:t>Ebd., S. 193, 214 ff.</w:t>
      </w:r>
    </w:p>
  </w:footnote>
  <w:footnote w:id="23">
    <w:p w:rsidR="009155D0" w:rsidRPr="003345A2" w:rsidRDefault="009155D0" w:rsidP="003345A2">
      <w:pPr>
        <w:pStyle w:val="Funotentext"/>
        <w:spacing w:before="0" w:beforeAutospacing="0" w:after="0" w:afterAutospacing="0"/>
        <w:rPr>
          <w:sz w:val="20"/>
          <w:szCs w:val="20"/>
        </w:rPr>
      </w:pPr>
      <w:r w:rsidRPr="003345A2">
        <w:rPr>
          <w:rStyle w:val="Funotenzeichen"/>
          <w:sz w:val="20"/>
          <w:szCs w:val="20"/>
        </w:rPr>
        <w:footnoteRef/>
      </w:r>
      <w:r w:rsidRPr="003345A2">
        <w:rPr>
          <w:sz w:val="20"/>
          <w:szCs w:val="20"/>
        </w:rPr>
        <w:t xml:space="preserve"> </w:t>
      </w:r>
      <w:r>
        <w:rPr>
          <w:sz w:val="20"/>
          <w:szCs w:val="20"/>
        </w:rPr>
        <w:t>Die Problematik wird daran erkennbar, dass es Hilde Walter nach der Verleihung des Nobelpreises nicht g</w:t>
      </w:r>
      <w:r>
        <w:rPr>
          <w:sz w:val="20"/>
          <w:szCs w:val="20"/>
        </w:rPr>
        <w:t>e</w:t>
      </w:r>
      <w:r>
        <w:rPr>
          <w:sz w:val="20"/>
          <w:szCs w:val="20"/>
        </w:rPr>
        <w:t>lang, Ossietzky zur Emigration zu bewegen, denn der Kontakt zu ihm war abgerissen, und ebenso, dass es ihr nicht gelang, das Preisgeld in geeigneter Form sicherzustellen. Die nachfolgende „</w:t>
      </w:r>
      <w:proofErr w:type="spellStart"/>
      <w:r>
        <w:rPr>
          <w:sz w:val="20"/>
          <w:szCs w:val="20"/>
        </w:rPr>
        <w:t>Wannow</w:t>
      </w:r>
      <w:proofErr w:type="spellEnd"/>
      <w:r>
        <w:rPr>
          <w:sz w:val="20"/>
          <w:szCs w:val="20"/>
        </w:rPr>
        <w:t>-Affäre“ entwickelte sich zum Desaster. Hilde Walter hat die Schuld an dieser Entwicklung in beiden Fällen Maud von Ossietzky angelastet.</w:t>
      </w:r>
    </w:p>
  </w:footnote>
  <w:footnote w:id="24">
    <w:p w:rsidR="009155D0" w:rsidRDefault="009155D0" w:rsidP="00E93F26">
      <w:pPr>
        <w:pStyle w:val="Funotentext"/>
        <w:spacing w:before="0" w:beforeAutospacing="0" w:after="0" w:afterAutospacing="0"/>
        <w:rPr>
          <w:sz w:val="20"/>
          <w:szCs w:val="20"/>
        </w:rPr>
      </w:pPr>
      <w:r>
        <w:rPr>
          <w:rStyle w:val="Funotenzeichen"/>
          <w:sz w:val="20"/>
          <w:szCs w:val="20"/>
        </w:rPr>
        <w:footnoteRef/>
      </w:r>
      <w:r>
        <w:rPr>
          <w:sz w:val="20"/>
          <w:szCs w:val="20"/>
        </w:rPr>
        <w:t xml:space="preserve"> Vgl. Trapp/Bergmann/</w:t>
      </w:r>
      <w:proofErr w:type="spellStart"/>
      <w:r>
        <w:rPr>
          <w:sz w:val="20"/>
          <w:szCs w:val="20"/>
        </w:rPr>
        <w:t>Herre</w:t>
      </w:r>
      <w:proofErr w:type="spellEnd"/>
      <w:r>
        <w:rPr>
          <w:sz w:val="20"/>
          <w:szCs w:val="20"/>
        </w:rPr>
        <w:t>, a.a.O., S. 48 ff.</w:t>
      </w:r>
    </w:p>
  </w:footnote>
  <w:footnote w:id="25">
    <w:p w:rsidR="009155D0" w:rsidRDefault="009155D0" w:rsidP="00E93F26">
      <w:pPr>
        <w:pStyle w:val="Funotentext"/>
        <w:spacing w:before="0" w:beforeAutospacing="0" w:after="0" w:afterAutospacing="0"/>
        <w:rPr>
          <w:sz w:val="20"/>
          <w:szCs w:val="20"/>
        </w:rPr>
      </w:pPr>
      <w:r>
        <w:rPr>
          <w:rStyle w:val="Funotenzeichen"/>
          <w:sz w:val="20"/>
          <w:szCs w:val="20"/>
        </w:rPr>
        <w:footnoteRef/>
      </w:r>
      <w:r>
        <w:rPr>
          <w:sz w:val="20"/>
          <w:szCs w:val="20"/>
        </w:rPr>
        <w:t xml:space="preserve"> </w:t>
      </w:r>
      <w:smartTag w:uri="urn:schemas-microsoft-com:office:smarttags" w:element="PersonName">
        <w:r>
          <w:rPr>
            <w:sz w:val="20"/>
            <w:szCs w:val="20"/>
          </w:rPr>
          <w:t>D</w:t>
        </w:r>
      </w:smartTag>
      <w:r>
        <w:rPr>
          <w:sz w:val="20"/>
          <w:szCs w:val="20"/>
        </w:rPr>
        <w:t>er Berliner Rechtsanwalt Bloch hatte für eine solche Vermittlung 1.000 RM als Honorar verlangt. Mit Hilfe Albert Einsteins wurde dieser Betrag auch aufgebracht. Vgl. Trapp/Bergmann/</w:t>
      </w:r>
      <w:proofErr w:type="spellStart"/>
      <w:r>
        <w:rPr>
          <w:sz w:val="20"/>
          <w:szCs w:val="20"/>
        </w:rPr>
        <w:t>Herre</w:t>
      </w:r>
      <w:proofErr w:type="spellEnd"/>
      <w:r>
        <w:rPr>
          <w:sz w:val="20"/>
          <w:szCs w:val="20"/>
        </w:rPr>
        <w:t>, S. 45 ff.</w:t>
      </w:r>
    </w:p>
  </w:footnote>
  <w:footnote w:id="26">
    <w:p w:rsidR="009155D0" w:rsidRDefault="009155D0" w:rsidP="00D204D1">
      <w:pPr>
        <w:pStyle w:val="Funotentext"/>
        <w:spacing w:before="0" w:beforeAutospacing="0" w:after="0" w:afterAutospacing="0"/>
        <w:rPr>
          <w:sz w:val="20"/>
          <w:szCs w:val="20"/>
        </w:rPr>
      </w:pPr>
      <w:r>
        <w:rPr>
          <w:rStyle w:val="Funotenzeichen"/>
          <w:sz w:val="20"/>
          <w:szCs w:val="20"/>
        </w:rPr>
        <w:footnoteRef/>
      </w:r>
      <w:r>
        <w:rPr>
          <w:sz w:val="20"/>
          <w:szCs w:val="20"/>
        </w:rPr>
        <w:t xml:space="preserve"> Einen entsprechenden Konfliktfall aus einer späten Phase der Ossietzky-Kampagne spricht Hilde Walter in den „Vertraulichen Informationen über O.“ vom 10. November 1936 an (abgedruckt bei Trapp/Bergmann/</w:t>
      </w:r>
      <w:proofErr w:type="spellStart"/>
      <w:r>
        <w:rPr>
          <w:sz w:val="20"/>
          <w:szCs w:val="20"/>
        </w:rPr>
        <w:t>Herre</w:t>
      </w:r>
      <w:proofErr w:type="spellEnd"/>
      <w:r>
        <w:rPr>
          <w:sz w:val="20"/>
          <w:szCs w:val="20"/>
        </w:rPr>
        <w:t>, S. 218). Sie erwähnt den „grauenvollen Ausgang des Falles Edgar André“ und seine Folgen: „</w:t>
      </w:r>
      <w:smartTag w:uri="urn:schemas-microsoft-com:office:smarttags" w:element="PersonName">
        <w:r>
          <w:rPr>
            <w:sz w:val="20"/>
            <w:szCs w:val="20"/>
          </w:rPr>
          <w:t>D</w:t>
        </w:r>
      </w:smartTag>
      <w:r>
        <w:rPr>
          <w:sz w:val="20"/>
          <w:szCs w:val="20"/>
        </w:rPr>
        <w:t xml:space="preserve">er Kampf war vergeblich, trotz massenhafter Proteste ist André vor wenigen Tagen hingerichtet worden. </w:t>
      </w:r>
      <w:r>
        <w:rPr>
          <w:i/>
          <w:sz w:val="20"/>
          <w:szCs w:val="20"/>
        </w:rPr>
        <w:t>Einen Tag später veröffentlichte das Thälmann-Befreiungskomitee einen Aufruf zur O.s Nobelpreis-Kandidatur.</w:t>
      </w:r>
      <w:r>
        <w:rPr>
          <w:sz w:val="20"/>
          <w:szCs w:val="20"/>
        </w:rPr>
        <w:t xml:space="preserve"> Es bestehen freundschaftliche Abmachungen mit den maßgebenden Persönlichkeiten, in denen sich unsere kommunistischen Freunde verpflichtet hatten, die Verkopplung von Thälmann-Komitee und Nobelpreis-Kandidatur zu unterlassen. In diesem Augenblick waren alle Abmachungen hinfällig, denn die Partei und ihre Unter-Organisationen hatten einen </w:t>
      </w:r>
      <w:proofErr w:type="spellStart"/>
      <w:r>
        <w:rPr>
          <w:sz w:val="20"/>
          <w:szCs w:val="20"/>
        </w:rPr>
        <w:t>Mißerfolg</w:t>
      </w:r>
      <w:proofErr w:type="spellEnd"/>
      <w:r>
        <w:rPr>
          <w:sz w:val="20"/>
          <w:szCs w:val="20"/>
        </w:rPr>
        <w:t xml:space="preserve"> gehabt und wollten zeigen, </w:t>
      </w:r>
      <w:proofErr w:type="spellStart"/>
      <w:r>
        <w:rPr>
          <w:sz w:val="20"/>
          <w:szCs w:val="20"/>
        </w:rPr>
        <w:t>daß</w:t>
      </w:r>
      <w:proofErr w:type="spellEnd"/>
      <w:r>
        <w:rPr>
          <w:sz w:val="20"/>
          <w:szCs w:val="20"/>
        </w:rPr>
        <w:t xml:space="preserve"> es auch Fälle gibt, die noch nicht mit dem Tod geendet haben“ (S. 219 f.; Hervorhebung – F.T.).</w:t>
      </w:r>
    </w:p>
  </w:footnote>
  <w:footnote w:id="27">
    <w:p w:rsidR="009155D0" w:rsidRPr="00EF02C3" w:rsidRDefault="009155D0" w:rsidP="00EF02C3">
      <w:pPr>
        <w:pStyle w:val="Funotentext"/>
        <w:spacing w:before="0" w:beforeAutospacing="0" w:after="0" w:afterAutospacing="0"/>
        <w:rPr>
          <w:sz w:val="20"/>
          <w:szCs w:val="20"/>
        </w:rPr>
      </w:pPr>
      <w:r w:rsidRPr="00EF02C3">
        <w:rPr>
          <w:rStyle w:val="Funotenzeichen"/>
          <w:sz w:val="20"/>
          <w:szCs w:val="20"/>
        </w:rPr>
        <w:footnoteRef/>
      </w:r>
      <w:r w:rsidRPr="00EF02C3">
        <w:rPr>
          <w:sz w:val="20"/>
          <w:szCs w:val="20"/>
        </w:rPr>
        <w:t xml:space="preserve"> </w:t>
      </w:r>
      <w:r>
        <w:rPr>
          <w:sz w:val="20"/>
          <w:szCs w:val="20"/>
        </w:rPr>
        <w:t xml:space="preserve">Georg Bernhard: Friedens-Nobelpreis. – In: </w:t>
      </w:r>
      <w:r>
        <w:rPr>
          <w:i/>
          <w:sz w:val="20"/>
          <w:szCs w:val="20"/>
        </w:rPr>
        <w:t>Pariser Tageblatt</w:t>
      </w:r>
      <w:r>
        <w:rPr>
          <w:sz w:val="20"/>
          <w:szCs w:val="20"/>
        </w:rPr>
        <w:t>. Jg. 2 (1934), Nr. 125 vom 16. April 1934, S. 1.</w:t>
      </w:r>
    </w:p>
  </w:footnote>
  <w:footnote w:id="28">
    <w:p w:rsidR="009155D0" w:rsidRPr="002E6E74" w:rsidRDefault="009155D0" w:rsidP="006D72E4">
      <w:pPr>
        <w:pStyle w:val="Funotentext"/>
        <w:spacing w:before="0" w:beforeAutospacing="0" w:after="0" w:afterAutospacing="0"/>
        <w:rPr>
          <w:sz w:val="20"/>
          <w:szCs w:val="20"/>
        </w:rPr>
      </w:pPr>
      <w:r w:rsidRPr="002E6E74">
        <w:rPr>
          <w:rStyle w:val="Funotenzeichen"/>
          <w:sz w:val="20"/>
          <w:szCs w:val="20"/>
        </w:rPr>
        <w:footnoteRef/>
      </w:r>
      <w:r w:rsidRPr="002E6E74">
        <w:rPr>
          <w:sz w:val="20"/>
          <w:szCs w:val="20"/>
        </w:rPr>
        <w:t xml:space="preserve"> </w:t>
      </w:r>
      <w:r>
        <w:rPr>
          <w:sz w:val="20"/>
          <w:szCs w:val="20"/>
        </w:rPr>
        <w:t>Nur unter den Exilanten herrschte die Überzeugung vor, es gäbe reale Chancen, dass Ossietzky der Frieden</w:t>
      </w:r>
      <w:r>
        <w:rPr>
          <w:sz w:val="20"/>
          <w:szCs w:val="20"/>
        </w:rPr>
        <w:t>s</w:t>
      </w:r>
      <w:r>
        <w:rPr>
          <w:sz w:val="20"/>
          <w:szCs w:val="20"/>
        </w:rPr>
        <w:t xml:space="preserve">nobelpreis zuerkannt würde. Willy Brandt z.B. teilte diese Überzeugung nicht. In einem Brief an Konrad </w:t>
      </w:r>
      <w:proofErr w:type="spellStart"/>
      <w:r>
        <w:rPr>
          <w:sz w:val="20"/>
          <w:szCs w:val="20"/>
        </w:rPr>
        <w:t>Reisner</w:t>
      </w:r>
      <w:proofErr w:type="spellEnd"/>
      <w:r>
        <w:rPr>
          <w:sz w:val="20"/>
          <w:szCs w:val="20"/>
        </w:rPr>
        <w:t xml:space="preserve"> vom 28. September 1935 fasst er sein Urteil über die Aussichten der Kandidatur mit folgenden Worten zusa</w:t>
      </w:r>
      <w:r>
        <w:rPr>
          <w:sz w:val="20"/>
          <w:szCs w:val="20"/>
        </w:rPr>
        <w:t>m</w:t>
      </w:r>
      <w:r>
        <w:rPr>
          <w:sz w:val="20"/>
          <w:szCs w:val="20"/>
        </w:rPr>
        <w:t xml:space="preserve">men: „Eines scheint mir bei der ganzen Sache festzustehen: </w:t>
      </w:r>
      <w:proofErr w:type="spellStart"/>
      <w:r>
        <w:rPr>
          <w:sz w:val="20"/>
          <w:szCs w:val="20"/>
        </w:rPr>
        <w:t>daß</w:t>
      </w:r>
      <w:proofErr w:type="spellEnd"/>
      <w:r>
        <w:rPr>
          <w:sz w:val="20"/>
          <w:szCs w:val="20"/>
        </w:rPr>
        <w:t xml:space="preserve"> O. den Nobelpreis nicht bekommt“ (abgedruckt bei Trapp/Bergmann/</w:t>
      </w:r>
      <w:proofErr w:type="spellStart"/>
      <w:r>
        <w:rPr>
          <w:sz w:val="20"/>
          <w:szCs w:val="20"/>
        </w:rPr>
        <w:t>Herre</w:t>
      </w:r>
      <w:proofErr w:type="spellEnd"/>
      <w:r>
        <w:rPr>
          <w:sz w:val="20"/>
          <w:szCs w:val="20"/>
        </w:rPr>
        <w:t>, S. 93 ff.).</w:t>
      </w:r>
    </w:p>
  </w:footnote>
  <w:footnote w:id="29">
    <w:p w:rsidR="009155D0" w:rsidRPr="007561BE" w:rsidRDefault="009155D0" w:rsidP="007561BE">
      <w:pPr>
        <w:pStyle w:val="Funotentext"/>
        <w:spacing w:before="0" w:beforeAutospacing="0" w:after="0" w:afterAutospacing="0"/>
        <w:rPr>
          <w:sz w:val="20"/>
          <w:szCs w:val="20"/>
        </w:rPr>
      </w:pPr>
      <w:r w:rsidRPr="007561BE">
        <w:rPr>
          <w:rStyle w:val="Funotenzeichen"/>
          <w:sz w:val="20"/>
          <w:szCs w:val="20"/>
        </w:rPr>
        <w:footnoteRef/>
      </w:r>
      <w:r w:rsidRPr="007561BE">
        <w:rPr>
          <w:sz w:val="20"/>
          <w:szCs w:val="20"/>
        </w:rPr>
        <w:t xml:space="preserve"> </w:t>
      </w:r>
      <w:r>
        <w:rPr>
          <w:sz w:val="20"/>
          <w:szCs w:val="20"/>
        </w:rPr>
        <w:t>Brief Ludwig Quiddes an Hellmut von Gerlach vom 2. Januar 1935 (abgedruckt bei Trapp/Bergmann/</w:t>
      </w:r>
      <w:proofErr w:type="spellStart"/>
      <w:r>
        <w:rPr>
          <w:sz w:val="20"/>
          <w:szCs w:val="20"/>
        </w:rPr>
        <w:t>Herre</w:t>
      </w:r>
      <w:proofErr w:type="spellEnd"/>
      <w:r>
        <w:rPr>
          <w:sz w:val="20"/>
          <w:szCs w:val="20"/>
        </w:rPr>
        <w:t>, S. 84 f.).</w:t>
      </w:r>
    </w:p>
  </w:footnote>
  <w:footnote w:id="30">
    <w:p w:rsidR="009155D0" w:rsidRPr="00801B69" w:rsidRDefault="009155D0" w:rsidP="00801B69">
      <w:pPr>
        <w:pStyle w:val="Funotentext"/>
        <w:spacing w:before="0" w:beforeAutospacing="0" w:after="0" w:afterAutospacing="0"/>
        <w:rPr>
          <w:sz w:val="20"/>
          <w:szCs w:val="20"/>
        </w:rPr>
      </w:pPr>
      <w:r w:rsidRPr="00801B69">
        <w:rPr>
          <w:rStyle w:val="Funotenzeichen"/>
          <w:sz w:val="20"/>
          <w:szCs w:val="20"/>
        </w:rPr>
        <w:footnoteRef/>
      </w:r>
      <w:r w:rsidRPr="00801B69">
        <w:rPr>
          <w:sz w:val="20"/>
          <w:szCs w:val="20"/>
        </w:rPr>
        <w:t xml:space="preserve"> </w:t>
      </w:r>
      <w:r>
        <w:rPr>
          <w:sz w:val="20"/>
          <w:szCs w:val="20"/>
        </w:rPr>
        <w:t xml:space="preserve">Zur Person und Rolle von Friedrich Küster innerhalb der Deutschen Liga für Menschenrechte vgl. Karl Holl: </w:t>
      </w:r>
      <w:r>
        <w:rPr>
          <w:i/>
          <w:sz w:val="20"/>
          <w:szCs w:val="20"/>
        </w:rPr>
        <w:t xml:space="preserve">Pazifismus in Deutschland. </w:t>
      </w:r>
      <w:r>
        <w:rPr>
          <w:sz w:val="20"/>
          <w:szCs w:val="20"/>
        </w:rPr>
        <w:t>Frankfurt a.M. 1988.</w:t>
      </w:r>
    </w:p>
  </w:footnote>
  <w:footnote w:id="31">
    <w:p w:rsidR="009155D0" w:rsidRPr="00313F0A" w:rsidRDefault="009155D0" w:rsidP="00801B69">
      <w:pPr>
        <w:pStyle w:val="Funotentext"/>
        <w:spacing w:before="0" w:beforeAutospacing="0" w:after="0" w:afterAutospacing="0"/>
        <w:rPr>
          <w:sz w:val="20"/>
          <w:szCs w:val="20"/>
        </w:rPr>
      </w:pPr>
      <w:r w:rsidRPr="00313F0A">
        <w:rPr>
          <w:rStyle w:val="Funotenzeichen"/>
          <w:sz w:val="20"/>
          <w:szCs w:val="20"/>
        </w:rPr>
        <w:footnoteRef/>
      </w:r>
      <w:r w:rsidRPr="00313F0A">
        <w:rPr>
          <w:sz w:val="20"/>
          <w:szCs w:val="20"/>
        </w:rPr>
        <w:t xml:space="preserve"> </w:t>
      </w:r>
      <w:r>
        <w:rPr>
          <w:sz w:val="20"/>
          <w:szCs w:val="20"/>
        </w:rPr>
        <w:t xml:space="preserve">Im Nachlass Mimi Sverdrup </w:t>
      </w:r>
      <w:proofErr w:type="spellStart"/>
      <w:r>
        <w:rPr>
          <w:sz w:val="20"/>
          <w:szCs w:val="20"/>
        </w:rPr>
        <w:t>Lundens</w:t>
      </w:r>
      <w:proofErr w:type="spellEnd"/>
      <w:r>
        <w:rPr>
          <w:sz w:val="20"/>
          <w:szCs w:val="20"/>
        </w:rPr>
        <w:t xml:space="preserve"> in Oslo befindet sich z.B. eine Übersetzung von Ossietzkys berühmten Artikel „Rechenschaft“ ins Norwegische.</w:t>
      </w:r>
    </w:p>
  </w:footnote>
  <w:footnote w:id="32">
    <w:p w:rsidR="009155D0" w:rsidRPr="00EB394F" w:rsidRDefault="009155D0" w:rsidP="00EB394F">
      <w:pPr>
        <w:pStyle w:val="Funotentext"/>
        <w:spacing w:before="0" w:beforeAutospacing="0" w:after="0" w:afterAutospacing="0"/>
        <w:rPr>
          <w:sz w:val="20"/>
          <w:szCs w:val="20"/>
        </w:rPr>
      </w:pPr>
      <w:r w:rsidRPr="00EB394F">
        <w:rPr>
          <w:rStyle w:val="Funotenzeichen"/>
          <w:sz w:val="20"/>
          <w:szCs w:val="20"/>
        </w:rPr>
        <w:footnoteRef/>
      </w:r>
      <w:r w:rsidRPr="00EB394F">
        <w:rPr>
          <w:sz w:val="20"/>
          <w:szCs w:val="20"/>
        </w:rPr>
        <w:t xml:space="preserve"> </w:t>
      </w:r>
      <w:r>
        <w:rPr>
          <w:sz w:val="20"/>
          <w:szCs w:val="20"/>
        </w:rPr>
        <w:t>In der Kampagne 1934/35 wird so vorgegangen, dass Hellmut von Gerlach eine Begründung verfasst, auf dies ich die übrigen Vorschlagenden dann beziehen (in Auszügen abgedruckt bei Trapp/Bergmann/</w:t>
      </w:r>
      <w:proofErr w:type="spellStart"/>
      <w:r>
        <w:rPr>
          <w:sz w:val="20"/>
          <w:szCs w:val="20"/>
        </w:rPr>
        <w:t>Herre</w:t>
      </w:r>
      <w:proofErr w:type="spellEnd"/>
      <w:r>
        <w:rPr>
          <w:sz w:val="20"/>
          <w:szCs w:val="20"/>
        </w:rPr>
        <w:t>, S. 1 f.).</w:t>
      </w:r>
    </w:p>
  </w:footnote>
  <w:footnote w:id="33">
    <w:p w:rsidR="009155D0" w:rsidRPr="00EB394F" w:rsidRDefault="009155D0" w:rsidP="00EB394F">
      <w:pPr>
        <w:pStyle w:val="Funotentext"/>
        <w:spacing w:before="0" w:beforeAutospacing="0" w:after="0" w:afterAutospacing="0"/>
        <w:rPr>
          <w:sz w:val="20"/>
          <w:szCs w:val="20"/>
        </w:rPr>
      </w:pPr>
      <w:r w:rsidRPr="00EB394F">
        <w:rPr>
          <w:rStyle w:val="Funotenzeichen"/>
          <w:sz w:val="20"/>
          <w:szCs w:val="20"/>
        </w:rPr>
        <w:footnoteRef/>
      </w:r>
      <w:r w:rsidRPr="00EB394F">
        <w:rPr>
          <w:sz w:val="20"/>
          <w:szCs w:val="20"/>
        </w:rPr>
        <w:t xml:space="preserve"> </w:t>
      </w:r>
      <w:r>
        <w:rPr>
          <w:sz w:val="20"/>
          <w:szCs w:val="20"/>
        </w:rPr>
        <w:t>Brief Christian Langes an Hellmut von Gerlach vom 4. Januar 1935 (abgedruckt bei Trapp/Bergmann/</w:t>
      </w:r>
      <w:proofErr w:type="spellStart"/>
      <w:r>
        <w:rPr>
          <w:sz w:val="20"/>
          <w:szCs w:val="20"/>
        </w:rPr>
        <w:t>Herre</w:t>
      </w:r>
      <w:proofErr w:type="spellEnd"/>
      <w:r>
        <w:rPr>
          <w:sz w:val="20"/>
          <w:szCs w:val="20"/>
        </w:rPr>
        <w:t>, S. 82).</w:t>
      </w:r>
    </w:p>
  </w:footnote>
  <w:footnote w:id="34">
    <w:p w:rsidR="009155D0" w:rsidRPr="008304AA" w:rsidRDefault="009155D0" w:rsidP="008304AA">
      <w:pPr>
        <w:pStyle w:val="Funotentext"/>
        <w:spacing w:before="0" w:beforeAutospacing="0" w:after="0" w:afterAutospacing="0"/>
        <w:rPr>
          <w:sz w:val="20"/>
          <w:szCs w:val="20"/>
        </w:rPr>
      </w:pPr>
      <w:r w:rsidRPr="008304AA">
        <w:rPr>
          <w:rStyle w:val="Funotenzeichen"/>
          <w:sz w:val="20"/>
          <w:szCs w:val="20"/>
        </w:rPr>
        <w:footnoteRef/>
      </w:r>
      <w:r w:rsidRPr="008304AA">
        <w:rPr>
          <w:sz w:val="20"/>
          <w:szCs w:val="20"/>
        </w:rPr>
        <w:t xml:space="preserve"> </w:t>
      </w:r>
      <w:r>
        <w:rPr>
          <w:sz w:val="20"/>
          <w:szCs w:val="20"/>
        </w:rPr>
        <w:t>Für den Erfolg der Bemühungen war es z.B. von außerordentlicher Bedeutung, dass es aufgrund der Anstre</w:t>
      </w:r>
      <w:r>
        <w:rPr>
          <w:sz w:val="20"/>
          <w:szCs w:val="20"/>
        </w:rPr>
        <w:t>n</w:t>
      </w:r>
      <w:r>
        <w:rPr>
          <w:sz w:val="20"/>
          <w:szCs w:val="20"/>
        </w:rPr>
        <w:t xml:space="preserve">gungen von Gertrud Baer und Lida </w:t>
      </w:r>
      <w:proofErr w:type="spellStart"/>
      <w:r>
        <w:rPr>
          <w:sz w:val="20"/>
          <w:szCs w:val="20"/>
        </w:rPr>
        <w:t>Gustava</w:t>
      </w:r>
      <w:proofErr w:type="spellEnd"/>
      <w:r>
        <w:rPr>
          <w:sz w:val="20"/>
          <w:szCs w:val="20"/>
        </w:rPr>
        <w:t xml:space="preserve"> Heymann im Januar 1935 gelang, Jane Addams, die Ehrenpräside</w:t>
      </w:r>
      <w:r>
        <w:rPr>
          <w:sz w:val="20"/>
          <w:szCs w:val="20"/>
        </w:rPr>
        <w:t>n</w:t>
      </w:r>
      <w:r>
        <w:rPr>
          <w:sz w:val="20"/>
          <w:szCs w:val="20"/>
        </w:rPr>
        <w:t>tin der Internationalen Frauenliga für Frieden und Freiheit (IFFF), für die Nobelpreiskampagne zu gewinnen. Das Prestige von Jane Addams und der IFFF eröffneten dem Freundeskreis Möglichkeiten der politischen und publizistischen Kontaktaufnahme, die für den Fortgang der Kampagne von entscheidender Bedeutung waren.</w:t>
      </w:r>
    </w:p>
  </w:footnote>
  <w:footnote w:id="35">
    <w:p w:rsidR="009155D0" w:rsidRPr="005826AE" w:rsidRDefault="009155D0" w:rsidP="005826AE">
      <w:pPr>
        <w:pStyle w:val="Funotentext"/>
        <w:spacing w:before="0" w:beforeAutospacing="0" w:after="0" w:afterAutospacing="0"/>
        <w:rPr>
          <w:sz w:val="20"/>
          <w:szCs w:val="20"/>
        </w:rPr>
      </w:pPr>
      <w:r w:rsidRPr="005826AE">
        <w:rPr>
          <w:rStyle w:val="Funotenzeichen"/>
          <w:sz w:val="20"/>
          <w:szCs w:val="20"/>
        </w:rPr>
        <w:footnoteRef/>
      </w:r>
      <w:r w:rsidRPr="005826AE">
        <w:rPr>
          <w:sz w:val="20"/>
          <w:szCs w:val="20"/>
        </w:rPr>
        <w:t xml:space="preserve"> </w:t>
      </w:r>
      <w:r>
        <w:rPr>
          <w:sz w:val="20"/>
          <w:szCs w:val="20"/>
        </w:rPr>
        <w:t>Brief an Hilde Walter vom 10. März 1936 (abgebildet bei Trapp/Bergmann/</w:t>
      </w:r>
      <w:proofErr w:type="spellStart"/>
      <w:r>
        <w:rPr>
          <w:sz w:val="20"/>
          <w:szCs w:val="20"/>
        </w:rPr>
        <w:t>Herre</w:t>
      </w:r>
      <w:proofErr w:type="spellEnd"/>
      <w:r>
        <w:rPr>
          <w:sz w:val="20"/>
          <w:szCs w:val="20"/>
        </w:rPr>
        <w:t xml:space="preserve">, S. 177). Grossmann äußert diesen Vorschlag auch im Namen </w:t>
      </w:r>
      <w:proofErr w:type="spellStart"/>
      <w:r>
        <w:rPr>
          <w:sz w:val="20"/>
          <w:szCs w:val="20"/>
        </w:rPr>
        <w:t>Budzislawskis</w:t>
      </w:r>
      <w:proofErr w:type="spellEnd"/>
      <w:r>
        <w:rPr>
          <w:sz w:val="20"/>
          <w:szCs w:val="20"/>
        </w:rPr>
        <w:t>.</w:t>
      </w:r>
    </w:p>
  </w:footnote>
  <w:footnote w:id="36">
    <w:p w:rsidR="009155D0" w:rsidRPr="00387CFE" w:rsidRDefault="009155D0" w:rsidP="00387CFE">
      <w:pPr>
        <w:pStyle w:val="Funotentext"/>
        <w:spacing w:before="0" w:beforeAutospacing="0" w:after="0" w:afterAutospacing="0"/>
        <w:rPr>
          <w:sz w:val="20"/>
          <w:szCs w:val="20"/>
        </w:rPr>
      </w:pPr>
      <w:r w:rsidRPr="00387CFE">
        <w:rPr>
          <w:rStyle w:val="Funotenzeichen"/>
          <w:sz w:val="20"/>
          <w:szCs w:val="20"/>
        </w:rPr>
        <w:footnoteRef/>
      </w:r>
      <w:r w:rsidRPr="00387CFE">
        <w:rPr>
          <w:sz w:val="20"/>
          <w:szCs w:val="20"/>
        </w:rPr>
        <w:t xml:space="preserve"> </w:t>
      </w:r>
      <w:r>
        <w:rPr>
          <w:sz w:val="20"/>
          <w:szCs w:val="20"/>
        </w:rPr>
        <w:t>Vgl. Trapp/Bergmann/</w:t>
      </w:r>
      <w:proofErr w:type="spellStart"/>
      <w:r>
        <w:rPr>
          <w:sz w:val="20"/>
          <w:szCs w:val="20"/>
        </w:rPr>
        <w:t>Herre</w:t>
      </w:r>
      <w:proofErr w:type="spellEnd"/>
      <w:r>
        <w:rPr>
          <w:sz w:val="20"/>
          <w:szCs w:val="20"/>
        </w:rPr>
        <w:t>, S. 176 ff.</w:t>
      </w:r>
    </w:p>
  </w:footnote>
  <w:footnote w:id="37">
    <w:p w:rsidR="009155D0" w:rsidRDefault="009155D0" w:rsidP="009155D0">
      <w:pPr>
        <w:pStyle w:val="Funotentext"/>
        <w:spacing w:before="0" w:beforeAutospacing="0" w:after="0" w:afterAutospacing="0"/>
        <w:rPr>
          <w:sz w:val="20"/>
          <w:szCs w:val="20"/>
        </w:rPr>
      </w:pPr>
      <w:r w:rsidRPr="0082453B">
        <w:rPr>
          <w:rStyle w:val="Funotenzeichen"/>
          <w:sz w:val="20"/>
          <w:szCs w:val="20"/>
        </w:rPr>
        <w:footnoteRef/>
      </w:r>
      <w:r w:rsidRPr="0082453B">
        <w:rPr>
          <w:sz w:val="20"/>
          <w:szCs w:val="20"/>
        </w:rPr>
        <w:t xml:space="preserve"> </w:t>
      </w:r>
      <w:r>
        <w:rPr>
          <w:sz w:val="20"/>
          <w:szCs w:val="20"/>
        </w:rPr>
        <w:t xml:space="preserve">Wie skrupellos z.T. vorgegangen wird, beweist ein Brief des französischen Thälmann-Komitees an Milly </w:t>
      </w:r>
      <w:proofErr w:type="spellStart"/>
      <w:r>
        <w:rPr>
          <w:sz w:val="20"/>
          <w:szCs w:val="20"/>
        </w:rPr>
        <w:t>Zirker</w:t>
      </w:r>
      <w:proofErr w:type="spellEnd"/>
      <w:r>
        <w:rPr>
          <w:sz w:val="20"/>
          <w:szCs w:val="20"/>
        </w:rPr>
        <w:t xml:space="preserve"> vom 20. Mai 1936 (abgedruckt bei Trapp/Bergmann/</w:t>
      </w:r>
      <w:proofErr w:type="spellStart"/>
      <w:r>
        <w:rPr>
          <w:sz w:val="20"/>
          <w:szCs w:val="20"/>
        </w:rPr>
        <w:t>Herre</w:t>
      </w:r>
      <w:proofErr w:type="spellEnd"/>
      <w:r>
        <w:rPr>
          <w:sz w:val="20"/>
          <w:szCs w:val="20"/>
        </w:rPr>
        <w:t>, S. 174), in dem rundweg behauptet wird, die Werbung von Voten für die Kandidatur Ossietzkys in Frankreich sei von dieser Gruppe betrieben worden.</w:t>
      </w:r>
    </w:p>
    <w:p w:rsidR="009155D0" w:rsidRPr="0082453B" w:rsidRDefault="009155D0" w:rsidP="009155D0">
      <w:pPr>
        <w:pStyle w:val="Funotentext"/>
        <w:spacing w:before="0" w:beforeAutospacing="0" w:after="0" w:afterAutospacing="0"/>
        <w:rPr>
          <w:sz w:val="20"/>
          <w:szCs w:val="20"/>
        </w:rPr>
      </w:pPr>
      <w:r>
        <w:rPr>
          <w:sz w:val="20"/>
          <w:szCs w:val="20"/>
        </w:rPr>
        <w:t>Weit gefährlicher als dieser plumpe Versuch, den Erfolg der Nominierungskampagne für die eigene Organisat</w:t>
      </w:r>
      <w:r>
        <w:rPr>
          <w:sz w:val="20"/>
          <w:szCs w:val="20"/>
        </w:rPr>
        <w:t>i</w:t>
      </w:r>
      <w:r>
        <w:rPr>
          <w:sz w:val="20"/>
          <w:szCs w:val="20"/>
        </w:rPr>
        <w:t xml:space="preserve">on zu reklamieren, sind jedoch die Bestrebungen des Thälmann-Komitees, </w:t>
      </w:r>
      <w:r w:rsidR="002658FD">
        <w:rPr>
          <w:sz w:val="20"/>
          <w:szCs w:val="20"/>
        </w:rPr>
        <w:t xml:space="preserve">sich </w:t>
      </w:r>
      <w:r>
        <w:rPr>
          <w:sz w:val="20"/>
          <w:szCs w:val="20"/>
        </w:rPr>
        <w:t>durch spektakuläre öffentliche Stellungnahmen an die Spitze der Kampagne zu setzen (vgl. die „Vertraulichen Informationen“ vom 10. N</w:t>
      </w:r>
      <w:r>
        <w:rPr>
          <w:sz w:val="20"/>
          <w:szCs w:val="20"/>
        </w:rPr>
        <w:t>o</w:t>
      </w:r>
      <w:r>
        <w:rPr>
          <w:sz w:val="20"/>
          <w:szCs w:val="20"/>
        </w:rPr>
        <w:t>vember 1936, abgedruckt bei Trapp/Bergmann/</w:t>
      </w:r>
      <w:proofErr w:type="spellStart"/>
      <w:r>
        <w:rPr>
          <w:sz w:val="20"/>
          <w:szCs w:val="20"/>
        </w:rPr>
        <w:t>Herre</w:t>
      </w:r>
      <w:proofErr w:type="spellEnd"/>
      <w:r>
        <w:rPr>
          <w:sz w:val="20"/>
          <w:szCs w:val="20"/>
        </w:rPr>
        <w:t>, S. 218 ff.).</w:t>
      </w:r>
    </w:p>
  </w:footnote>
  <w:footnote w:id="38">
    <w:p w:rsidR="009155D0" w:rsidRPr="004E6FD1" w:rsidRDefault="009155D0" w:rsidP="009155D0">
      <w:pPr>
        <w:pStyle w:val="Funotentext"/>
        <w:spacing w:before="0" w:beforeAutospacing="0" w:after="0" w:afterAutospacing="0"/>
        <w:rPr>
          <w:sz w:val="20"/>
          <w:szCs w:val="20"/>
        </w:rPr>
      </w:pPr>
      <w:r w:rsidRPr="004E6FD1">
        <w:rPr>
          <w:rStyle w:val="Funotenzeichen"/>
          <w:sz w:val="20"/>
          <w:szCs w:val="20"/>
        </w:rPr>
        <w:footnoteRef/>
      </w:r>
      <w:r w:rsidRPr="004E6FD1">
        <w:rPr>
          <w:sz w:val="20"/>
          <w:szCs w:val="20"/>
        </w:rPr>
        <w:t xml:space="preserve"> </w:t>
      </w:r>
      <w:r>
        <w:rPr>
          <w:sz w:val="20"/>
          <w:szCs w:val="20"/>
        </w:rPr>
        <w:t xml:space="preserve">Hilde Walter formuliert genaue Anweisungen, wie der Fall Ossietzky in der Presse zu behandeln ist, so im Brief an Mimi Sverdrup </w:t>
      </w:r>
      <w:proofErr w:type="spellStart"/>
      <w:r>
        <w:rPr>
          <w:sz w:val="20"/>
          <w:szCs w:val="20"/>
        </w:rPr>
        <w:t>Lunden</w:t>
      </w:r>
      <w:proofErr w:type="spellEnd"/>
      <w:r>
        <w:rPr>
          <w:sz w:val="20"/>
          <w:szCs w:val="20"/>
        </w:rPr>
        <w:t xml:space="preserve"> vom 10. November 1936, in den „Streng vertraulichen Mitteilungen“ vom 18. Oktober 1936 und den „Vertraulichen Informationen über O.“ vom 10. November 1936 (abgedruckt ebd., S. 191 ff., 212 f. u. 218 ff.).</w:t>
      </w:r>
    </w:p>
  </w:footnote>
  <w:footnote w:id="39">
    <w:p w:rsidR="009155D0" w:rsidRPr="004E6FD1" w:rsidRDefault="009155D0" w:rsidP="004E6FD1">
      <w:pPr>
        <w:pStyle w:val="Funotentext"/>
        <w:spacing w:before="0" w:beforeAutospacing="0" w:after="0" w:afterAutospacing="0"/>
        <w:rPr>
          <w:sz w:val="20"/>
          <w:szCs w:val="20"/>
        </w:rPr>
      </w:pPr>
      <w:r w:rsidRPr="004E6FD1">
        <w:rPr>
          <w:rStyle w:val="Funotenzeichen"/>
          <w:sz w:val="20"/>
          <w:szCs w:val="20"/>
        </w:rPr>
        <w:footnoteRef/>
      </w:r>
      <w:r w:rsidRPr="004E6FD1">
        <w:rPr>
          <w:sz w:val="20"/>
          <w:szCs w:val="20"/>
        </w:rPr>
        <w:t xml:space="preserve"> </w:t>
      </w:r>
      <w:r>
        <w:rPr>
          <w:sz w:val="20"/>
          <w:szCs w:val="20"/>
        </w:rPr>
        <w:t xml:space="preserve">Eine ganze Reihe von Briefen ist einzig dem Problem gewidmet, wie verhindert werden kann, dass bei der Tagung des </w:t>
      </w:r>
      <w:proofErr w:type="spellStart"/>
      <w:r>
        <w:rPr>
          <w:sz w:val="20"/>
          <w:szCs w:val="20"/>
        </w:rPr>
        <w:t>Rassemblement</w:t>
      </w:r>
      <w:proofErr w:type="spellEnd"/>
      <w:r>
        <w:rPr>
          <w:sz w:val="20"/>
          <w:szCs w:val="20"/>
        </w:rPr>
        <w:t xml:space="preserve"> </w:t>
      </w:r>
      <w:proofErr w:type="spellStart"/>
      <w:r>
        <w:rPr>
          <w:sz w:val="20"/>
          <w:szCs w:val="20"/>
        </w:rPr>
        <w:t>Universel</w:t>
      </w:r>
      <w:proofErr w:type="spellEnd"/>
      <w:r>
        <w:rPr>
          <w:sz w:val="20"/>
          <w:szCs w:val="20"/>
        </w:rPr>
        <w:t xml:space="preserve"> de la </w:t>
      </w:r>
      <w:proofErr w:type="spellStart"/>
      <w:r>
        <w:rPr>
          <w:sz w:val="20"/>
          <w:szCs w:val="20"/>
        </w:rPr>
        <w:t>Paix</w:t>
      </w:r>
      <w:proofErr w:type="spellEnd"/>
      <w:r>
        <w:rPr>
          <w:sz w:val="20"/>
          <w:szCs w:val="20"/>
        </w:rPr>
        <w:t xml:space="preserve"> (Brüssel, 4.-6.9.1936) und der Tagung der </w:t>
      </w:r>
      <w:proofErr w:type="spellStart"/>
      <w:r>
        <w:rPr>
          <w:sz w:val="20"/>
          <w:szCs w:val="20"/>
        </w:rPr>
        <w:t>Fédération</w:t>
      </w:r>
      <w:proofErr w:type="spellEnd"/>
      <w:r>
        <w:rPr>
          <w:sz w:val="20"/>
          <w:szCs w:val="20"/>
        </w:rPr>
        <w:t xml:space="preserve"> Internat</w:t>
      </w:r>
      <w:r>
        <w:rPr>
          <w:sz w:val="20"/>
          <w:szCs w:val="20"/>
        </w:rPr>
        <w:t>i</w:t>
      </w:r>
      <w:r>
        <w:rPr>
          <w:sz w:val="20"/>
          <w:szCs w:val="20"/>
        </w:rPr>
        <w:t xml:space="preserve">onale des </w:t>
      </w:r>
      <w:proofErr w:type="spellStart"/>
      <w:r>
        <w:rPr>
          <w:sz w:val="20"/>
          <w:szCs w:val="20"/>
        </w:rPr>
        <w:t>Journalistes</w:t>
      </w:r>
      <w:proofErr w:type="spellEnd"/>
      <w:r>
        <w:rPr>
          <w:sz w:val="20"/>
          <w:szCs w:val="20"/>
        </w:rPr>
        <w:t xml:space="preserve"> (Berlin, 7.-15.9.1936) Resolutionen verabschiedet werden, die den Interessen der Ossiet</w:t>
      </w:r>
      <w:r>
        <w:rPr>
          <w:sz w:val="20"/>
          <w:szCs w:val="20"/>
        </w:rPr>
        <w:t>z</w:t>
      </w:r>
      <w:r>
        <w:rPr>
          <w:sz w:val="20"/>
          <w:szCs w:val="20"/>
        </w:rPr>
        <w:t xml:space="preserve">ky-Kampagne zuwiderlaufen. Im Hinblick auf das </w:t>
      </w:r>
      <w:proofErr w:type="spellStart"/>
      <w:r>
        <w:rPr>
          <w:sz w:val="20"/>
          <w:szCs w:val="20"/>
        </w:rPr>
        <w:t>Rassemblement</w:t>
      </w:r>
      <w:proofErr w:type="spellEnd"/>
      <w:r>
        <w:rPr>
          <w:sz w:val="20"/>
          <w:szCs w:val="20"/>
        </w:rPr>
        <w:t xml:space="preserve"> nimmt Hilde Walter über Milly </w:t>
      </w:r>
      <w:proofErr w:type="spellStart"/>
      <w:r>
        <w:rPr>
          <w:sz w:val="20"/>
          <w:szCs w:val="20"/>
        </w:rPr>
        <w:t>Zirker</w:t>
      </w:r>
      <w:proofErr w:type="spellEnd"/>
      <w:r>
        <w:rPr>
          <w:sz w:val="20"/>
          <w:szCs w:val="20"/>
        </w:rPr>
        <w:t xml:space="preserve"> Ko</w:t>
      </w:r>
      <w:r>
        <w:rPr>
          <w:sz w:val="20"/>
          <w:szCs w:val="20"/>
        </w:rPr>
        <w:t>n</w:t>
      </w:r>
      <w:r>
        <w:rPr>
          <w:sz w:val="20"/>
          <w:szCs w:val="20"/>
        </w:rPr>
        <w:t xml:space="preserve">takt mit Wilhelm Koenen auf; im Falle der </w:t>
      </w:r>
      <w:proofErr w:type="spellStart"/>
      <w:r>
        <w:rPr>
          <w:sz w:val="20"/>
          <w:szCs w:val="20"/>
        </w:rPr>
        <w:t>Fédération</w:t>
      </w:r>
      <w:proofErr w:type="spellEnd"/>
      <w:r>
        <w:rPr>
          <w:sz w:val="20"/>
          <w:szCs w:val="20"/>
        </w:rPr>
        <w:t xml:space="preserve"> bemüht sie sich um Fühlungnahme mit den Vertretern und Vertreterinnen der nationalen Delegationen. Im Nachhinein erweisen sich diese Bemühungen jedoch als unnötig.</w:t>
      </w:r>
    </w:p>
  </w:footnote>
  <w:footnote w:id="40">
    <w:p w:rsidR="009155D0" w:rsidRPr="000D62AE" w:rsidRDefault="009155D0" w:rsidP="000D62AE">
      <w:pPr>
        <w:pStyle w:val="Funotentext"/>
        <w:spacing w:before="0" w:beforeAutospacing="0" w:after="0" w:afterAutospacing="0"/>
        <w:rPr>
          <w:sz w:val="20"/>
          <w:szCs w:val="20"/>
        </w:rPr>
      </w:pPr>
      <w:r w:rsidRPr="000D62AE">
        <w:rPr>
          <w:rStyle w:val="Funotenzeichen"/>
          <w:sz w:val="20"/>
          <w:szCs w:val="20"/>
        </w:rPr>
        <w:footnoteRef/>
      </w:r>
      <w:r w:rsidRPr="000D62AE">
        <w:rPr>
          <w:sz w:val="20"/>
          <w:szCs w:val="20"/>
        </w:rPr>
        <w:t xml:space="preserve"> </w:t>
      </w:r>
      <w:r>
        <w:rPr>
          <w:sz w:val="20"/>
          <w:szCs w:val="20"/>
        </w:rPr>
        <w:t>Grossmann hat aufgrund seiner guten Verbindungen zu den tschechischen Zeitungen eine wichtige Rolle i</w:t>
      </w:r>
      <w:r>
        <w:rPr>
          <w:sz w:val="20"/>
          <w:szCs w:val="20"/>
        </w:rPr>
        <w:t>n</w:t>
      </w:r>
      <w:r>
        <w:rPr>
          <w:sz w:val="20"/>
          <w:szCs w:val="20"/>
        </w:rPr>
        <w:t>nerhalb der Pressekampagne gespielt. Da die Tschechoslowakei für die Flüchtlinge aus Hitler-Deutschland die bei weitem wichtigste Anlaufstelle war, war Grossman außerdem bei der Sammlung von Informationen über das Befinden Ossietzkys von entscheidender Bedeutung. Er hat darüber hinaus bei der Sammlung von Voten unter tschechischen Parlamentariern eine wesentliche Rolle gespielt. Grossman hat außerdem in der Frage der mögl</w:t>
      </w:r>
      <w:r>
        <w:rPr>
          <w:sz w:val="20"/>
          <w:szCs w:val="20"/>
        </w:rPr>
        <w:t>i</w:t>
      </w:r>
      <w:r>
        <w:rPr>
          <w:sz w:val="20"/>
          <w:szCs w:val="20"/>
        </w:rPr>
        <w:t xml:space="preserve">chen Verleihung des Nobelpreises an Masaryk sich auf diplomatischem Wege an Jan Masaryk gewandt und ihn gebeten, dass Masaryk im Falle, dass der Nobelpreis tatsächlich an ihn verliehen werde, in geeigneter Form öffentlich den Fall Ossietzky erwähnen möchte. An dem Beitrag </w:t>
      </w:r>
      <w:proofErr w:type="spellStart"/>
      <w:r>
        <w:rPr>
          <w:sz w:val="20"/>
          <w:szCs w:val="20"/>
        </w:rPr>
        <w:t>Grossmanns</w:t>
      </w:r>
      <w:proofErr w:type="spellEnd"/>
      <w:r>
        <w:rPr>
          <w:sz w:val="20"/>
          <w:szCs w:val="20"/>
        </w:rPr>
        <w:t xml:space="preserve"> zur Ossietzky-Kampagne kann also kein Zweifel bestehen.</w:t>
      </w:r>
    </w:p>
  </w:footnote>
  <w:footnote w:id="41">
    <w:p w:rsidR="009155D0" w:rsidRPr="006555C5" w:rsidRDefault="009155D0" w:rsidP="006555C5">
      <w:pPr>
        <w:pStyle w:val="Funotentext"/>
        <w:spacing w:before="0" w:beforeAutospacing="0" w:after="0" w:afterAutospacing="0"/>
        <w:rPr>
          <w:sz w:val="20"/>
          <w:szCs w:val="20"/>
        </w:rPr>
      </w:pPr>
      <w:r w:rsidRPr="006555C5">
        <w:rPr>
          <w:rStyle w:val="Funotenzeichen"/>
          <w:sz w:val="20"/>
          <w:szCs w:val="20"/>
        </w:rPr>
        <w:footnoteRef/>
      </w:r>
      <w:r w:rsidRPr="006555C5">
        <w:rPr>
          <w:sz w:val="20"/>
          <w:szCs w:val="20"/>
        </w:rPr>
        <w:t xml:space="preserve"> </w:t>
      </w:r>
      <w:r>
        <w:rPr>
          <w:sz w:val="20"/>
          <w:szCs w:val="20"/>
        </w:rPr>
        <w:t xml:space="preserve">Hilde Walter hatte von Beginn an erkannt, dass sowohl die KPD als auch die </w:t>
      </w:r>
      <w:r>
        <w:rPr>
          <w:i/>
          <w:sz w:val="20"/>
          <w:szCs w:val="20"/>
        </w:rPr>
        <w:t>Neue Weltbühne</w:t>
      </w:r>
      <w:r>
        <w:rPr>
          <w:sz w:val="20"/>
          <w:szCs w:val="20"/>
        </w:rPr>
        <w:t xml:space="preserve"> im Falle O</w:t>
      </w:r>
      <w:r>
        <w:rPr>
          <w:sz w:val="20"/>
          <w:szCs w:val="20"/>
        </w:rPr>
        <w:t>s</w:t>
      </w:r>
      <w:r>
        <w:rPr>
          <w:sz w:val="20"/>
          <w:szCs w:val="20"/>
        </w:rPr>
        <w:t>sietzkys eigene, mit den Vorstellungen des Freundeskreises nicht vereinbare Interessen vertraten. Daher beurtei</w:t>
      </w:r>
      <w:r>
        <w:rPr>
          <w:sz w:val="20"/>
          <w:szCs w:val="20"/>
        </w:rPr>
        <w:t>l</w:t>
      </w:r>
      <w:r>
        <w:rPr>
          <w:sz w:val="20"/>
          <w:szCs w:val="20"/>
        </w:rPr>
        <w:t xml:space="preserve">te sie das Verhalten der KPD wie der </w:t>
      </w:r>
      <w:r>
        <w:rPr>
          <w:i/>
          <w:sz w:val="20"/>
          <w:szCs w:val="20"/>
        </w:rPr>
        <w:t>Neuen Weltbühne</w:t>
      </w:r>
      <w:r>
        <w:rPr>
          <w:sz w:val="20"/>
          <w:szCs w:val="20"/>
        </w:rPr>
        <w:t xml:space="preserve"> unter dem Aspekt der politischen Gegnerschaft. Dass die KPD wie die </w:t>
      </w:r>
      <w:r>
        <w:rPr>
          <w:i/>
          <w:sz w:val="20"/>
          <w:szCs w:val="20"/>
        </w:rPr>
        <w:t>Neue Weltbühne</w:t>
      </w:r>
      <w:r>
        <w:rPr>
          <w:sz w:val="20"/>
          <w:szCs w:val="20"/>
        </w:rPr>
        <w:t xml:space="preserve"> auf die Verfolgung dieser Interessen </w:t>
      </w:r>
      <w:r>
        <w:rPr>
          <w:i/>
          <w:sz w:val="20"/>
          <w:szCs w:val="20"/>
        </w:rPr>
        <w:t>verzichteten</w:t>
      </w:r>
      <w:r>
        <w:rPr>
          <w:sz w:val="20"/>
          <w:szCs w:val="20"/>
        </w:rPr>
        <w:t>, nahm Hilde Walter als Selbs</w:t>
      </w:r>
      <w:r>
        <w:rPr>
          <w:sz w:val="20"/>
          <w:szCs w:val="20"/>
        </w:rPr>
        <w:t>t</w:t>
      </w:r>
      <w:r>
        <w:rPr>
          <w:sz w:val="20"/>
          <w:szCs w:val="20"/>
        </w:rPr>
        <w:t>verständlichkeit hin – und nicht, was es auch war, als einen Beitrag zu einer gemeinsamen politischen Anstre</w:t>
      </w:r>
      <w:r>
        <w:rPr>
          <w:sz w:val="20"/>
          <w:szCs w:val="20"/>
        </w:rPr>
        <w:t>n</w:t>
      </w:r>
      <w:r>
        <w:rPr>
          <w:sz w:val="20"/>
          <w:szCs w:val="20"/>
        </w:rPr>
        <w:t>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41"/>
      <w:docPartObj>
        <w:docPartGallery w:val="Page Numbers (Top of Page)"/>
        <w:docPartUnique/>
      </w:docPartObj>
    </w:sdtPr>
    <w:sdtEndPr/>
    <w:sdtContent>
      <w:p w:rsidR="009155D0" w:rsidRDefault="00C51214">
        <w:pPr>
          <w:pStyle w:val="Kopfzeile"/>
          <w:jc w:val="right"/>
        </w:pPr>
        <w:r>
          <w:fldChar w:fldCharType="begin"/>
        </w:r>
        <w:r>
          <w:instrText xml:space="preserve"> PAGE   \* MERGEFORMAT </w:instrText>
        </w:r>
        <w:r>
          <w:fldChar w:fldCharType="separate"/>
        </w:r>
        <w:r w:rsidR="00681B49">
          <w:rPr>
            <w:noProof/>
          </w:rPr>
          <w:t>14</w:t>
        </w:r>
        <w:r>
          <w:rPr>
            <w:noProof/>
          </w:rPr>
          <w:fldChar w:fldCharType="end"/>
        </w:r>
      </w:p>
    </w:sdtContent>
  </w:sdt>
  <w:p w:rsidR="009155D0" w:rsidRDefault="009155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2C3A"/>
    <w:rsid w:val="00005E6D"/>
    <w:rsid w:val="000063A0"/>
    <w:rsid w:val="00011BF9"/>
    <w:rsid w:val="00016743"/>
    <w:rsid w:val="0002197C"/>
    <w:rsid w:val="00050455"/>
    <w:rsid w:val="000564B5"/>
    <w:rsid w:val="0006568D"/>
    <w:rsid w:val="00082630"/>
    <w:rsid w:val="000925E3"/>
    <w:rsid w:val="000A0EDB"/>
    <w:rsid w:val="000A1E9C"/>
    <w:rsid w:val="000A28A8"/>
    <w:rsid w:val="000A62FC"/>
    <w:rsid w:val="000B0D02"/>
    <w:rsid w:val="000B69F3"/>
    <w:rsid w:val="000C4555"/>
    <w:rsid w:val="000D62AE"/>
    <w:rsid w:val="000D652B"/>
    <w:rsid w:val="000F635D"/>
    <w:rsid w:val="00100174"/>
    <w:rsid w:val="001072F1"/>
    <w:rsid w:val="0012267F"/>
    <w:rsid w:val="001310B0"/>
    <w:rsid w:val="001507D4"/>
    <w:rsid w:val="00151D64"/>
    <w:rsid w:val="00175C05"/>
    <w:rsid w:val="00177E99"/>
    <w:rsid w:val="001828DF"/>
    <w:rsid w:val="00183FC9"/>
    <w:rsid w:val="00187E64"/>
    <w:rsid w:val="00196DBE"/>
    <w:rsid w:val="001A03EE"/>
    <w:rsid w:val="001B4C04"/>
    <w:rsid w:val="001B5C9F"/>
    <w:rsid w:val="001E377F"/>
    <w:rsid w:val="001E7F13"/>
    <w:rsid w:val="001F6160"/>
    <w:rsid w:val="001F646D"/>
    <w:rsid w:val="00204844"/>
    <w:rsid w:val="00224F61"/>
    <w:rsid w:val="00231CC9"/>
    <w:rsid w:val="0023736F"/>
    <w:rsid w:val="00243BAB"/>
    <w:rsid w:val="00264EAE"/>
    <w:rsid w:val="002658FD"/>
    <w:rsid w:val="00266A11"/>
    <w:rsid w:val="0027244F"/>
    <w:rsid w:val="002726C6"/>
    <w:rsid w:val="00284F99"/>
    <w:rsid w:val="002A3276"/>
    <w:rsid w:val="002A42E8"/>
    <w:rsid w:val="002A4ED0"/>
    <w:rsid w:val="002B179D"/>
    <w:rsid w:val="002B27CF"/>
    <w:rsid w:val="002E6E74"/>
    <w:rsid w:val="002F5C17"/>
    <w:rsid w:val="00302D86"/>
    <w:rsid w:val="00304200"/>
    <w:rsid w:val="00313F0A"/>
    <w:rsid w:val="00322436"/>
    <w:rsid w:val="003345A2"/>
    <w:rsid w:val="003832D2"/>
    <w:rsid w:val="00387CFE"/>
    <w:rsid w:val="003A0440"/>
    <w:rsid w:val="003B2C3A"/>
    <w:rsid w:val="003C2B2F"/>
    <w:rsid w:val="003D0926"/>
    <w:rsid w:val="003D6F78"/>
    <w:rsid w:val="003D7032"/>
    <w:rsid w:val="00401F4D"/>
    <w:rsid w:val="00416C66"/>
    <w:rsid w:val="00442C17"/>
    <w:rsid w:val="00443766"/>
    <w:rsid w:val="004547D7"/>
    <w:rsid w:val="004567FB"/>
    <w:rsid w:val="004635DB"/>
    <w:rsid w:val="00467C5D"/>
    <w:rsid w:val="004970E8"/>
    <w:rsid w:val="004B5F0A"/>
    <w:rsid w:val="004C2FAA"/>
    <w:rsid w:val="004C3324"/>
    <w:rsid w:val="004D67A1"/>
    <w:rsid w:val="004D7E08"/>
    <w:rsid w:val="004E6FD1"/>
    <w:rsid w:val="004F2F9B"/>
    <w:rsid w:val="004F449E"/>
    <w:rsid w:val="004F5A94"/>
    <w:rsid w:val="004F7784"/>
    <w:rsid w:val="00512F46"/>
    <w:rsid w:val="00516A3F"/>
    <w:rsid w:val="0052647A"/>
    <w:rsid w:val="0055207E"/>
    <w:rsid w:val="00561838"/>
    <w:rsid w:val="005826AE"/>
    <w:rsid w:val="005848EC"/>
    <w:rsid w:val="00591E02"/>
    <w:rsid w:val="005947E3"/>
    <w:rsid w:val="005A2284"/>
    <w:rsid w:val="005B60EE"/>
    <w:rsid w:val="005C188D"/>
    <w:rsid w:val="005E0C65"/>
    <w:rsid w:val="005F034D"/>
    <w:rsid w:val="00620DE1"/>
    <w:rsid w:val="00622814"/>
    <w:rsid w:val="00630E3B"/>
    <w:rsid w:val="00640F6D"/>
    <w:rsid w:val="006438E1"/>
    <w:rsid w:val="006501A1"/>
    <w:rsid w:val="00650C75"/>
    <w:rsid w:val="006555C5"/>
    <w:rsid w:val="00671126"/>
    <w:rsid w:val="0067167E"/>
    <w:rsid w:val="00676829"/>
    <w:rsid w:val="00681B49"/>
    <w:rsid w:val="00686E44"/>
    <w:rsid w:val="006938B3"/>
    <w:rsid w:val="006C3FC3"/>
    <w:rsid w:val="006D72E4"/>
    <w:rsid w:val="006E30BE"/>
    <w:rsid w:val="006E5ECC"/>
    <w:rsid w:val="006F7EB8"/>
    <w:rsid w:val="00703BE2"/>
    <w:rsid w:val="0070574B"/>
    <w:rsid w:val="00717AE4"/>
    <w:rsid w:val="00725332"/>
    <w:rsid w:val="00730730"/>
    <w:rsid w:val="00731034"/>
    <w:rsid w:val="00733F41"/>
    <w:rsid w:val="00735E72"/>
    <w:rsid w:val="00746681"/>
    <w:rsid w:val="0075299B"/>
    <w:rsid w:val="007561BE"/>
    <w:rsid w:val="00756CD4"/>
    <w:rsid w:val="007641F6"/>
    <w:rsid w:val="007817AB"/>
    <w:rsid w:val="0079149D"/>
    <w:rsid w:val="00791C2C"/>
    <w:rsid w:val="007958E1"/>
    <w:rsid w:val="007A4BB6"/>
    <w:rsid w:val="007B535A"/>
    <w:rsid w:val="007C2CBE"/>
    <w:rsid w:val="007C2FE3"/>
    <w:rsid w:val="007D5D6B"/>
    <w:rsid w:val="007D60AD"/>
    <w:rsid w:val="007F790A"/>
    <w:rsid w:val="00801B69"/>
    <w:rsid w:val="008124D6"/>
    <w:rsid w:val="008170EE"/>
    <w:rsid w:val="0082453B"/>
    <w:rsid w:val="008304AA"/>
    <w:rsid w:val="00834EC3"/>
    <w:rsid w:val="00850616"/>
    <w:rsid w:val="00850D26"/>
    <w:rsid w:val="00881531"/>
    <w:rsid w:val="008916EE"/>
    <w:rsid w:val="008A1C5C"/>
    <w:rsid w:val="008D1939"/>
    <w:rsid w:val="008D4F38"/>
    <w:rsid w:val="008D5F18"/>
    <w:rsid w:val="008D7F60"/>
    <w:rsid w:val="008F66FD"/>
    <w:rsid w:val="00904A03"/>
    <w:rsid w:val="009100B2"/>
    <w:rsid w:val="009155D0"/>
    <w:rsid w:val="00921A6E"/>
    <w:rsid w:val="009527BB"/>
    <w:rsid w:val="0096360F"/>
    <w:rsid w:val="0097078B"/>
    <w:rsid w:val="00970A57"/>
    <w:rsid w:val="00976D5B"/>
    <w:rsid w:val="00984D16"/>
    <w:rsid w:val="009955A8"/>
    <w:rsid w:val="009A5B72"/>
    <w:rsid w:val="009C67E0"/>
    <w:rsid w:val="009D157B"/>
    <w:rsid w:val="009E6F88"/>
    <w:rsid w:val="009F04BA"/>
    <w:rsid w:val="00A04A0E"/>
    <w:rsid w:val="00A17B84"/>
    <w:rsid w:val="00A2073C"/>
    <w:rsid w:val="00A23888"/>
    <w:rsid w:val="00A31256"/>
    <w:rsid w:val="00A368B7"/>
    <w:rsid w:val="00A40BA7"/>
    <w:rsid w:val="00A44EFD"/>
    <w:rsid w:val="00A524E3"/>
    <w:rsid w:val="00A65B56"/>
    <w:rsid w:val="00A66D5E"/>
    <w:rsid w:val="00A70D8F"/>
    <w:rsid w:val="00A723B3"/>
    <w:rsid w:val="00A73F9C"/>
    <w:rsid w:val="00A919BD"/>
    <w:rsid w:val="00A93E2A"/>
    <w:rsid w:val="00AA2674"/>
    <w:rsid w:val="00AA7B12"/>
    <w:rsid w:val="00AC4157"/>
    <w:rsid w:val="00AD13E3"/>
    <w:rsid w:val="00AD3CA2"/>
    <w:rsid w:val="00B07566"/>
    <w:rsid w:val="00B16C73"/>
    <w:rsid w:val="00B354DF"/>
    <w:rsid w:val="00B5057D"/>
    <w:rsid w:val="00B5108E"/>
    <w:rsid w:val="00B528A9"/>
    <w:rsid w:val="00B55564"/>
    <w:rsid w:val="00B713EB"/>
    <w:rsid w:val="00B87560"/>
    <w:rsid w:val="00B90C8F"/>
    <w:rsid w:val="00BA306C"/>
    <w:rsid w:val="00BB7A77"/>
    <w:rsid w:val="00BC4E08"/>
    <w:rsid w:val="00BC7740"/>
    <w:rsid w:val="00C12677"/>
    <w:rsid w:val="00C13DE9"/>
    <w:rsid w:val="00C22EB1"/>
    <w:rsid w:val="00C31511"/>
    <w:rsid w:val="00C31713"/>
    <w:rsid w:val="00C37FD3"/>
    <w:rsid w:val="00C45FFD"/>
    <w:rsid w:val="00C469B7"/>
    <w:rsid w:val="00C51214"/>
    <w:rsid w:val="00C54A66"/>
    <w:rsid w:val="00C562AE"/>
    <w:rsid w:val="00C60FD9"/>
    <w:rsid w:val="00C70A42"/>
    <w:rsid w:val="00C72EE3"/>
    <w:rsid w:val="00C75971"/>
    <w:rsid w:val="00C87475"/>
    <w:rsid w:val="00CB0A04"/>
    <w:rsid w:val="00CC1461"/>
    <w:rsid w:val="00CC21D4"/>
    <w:rsid w:val="00CD638F"/>
    <w:rsid w:val="00D204D1"/>
    <w:rsid w:val="00D21691"/>
    <w:rsid w:val="00D235E4"/>
    <w:rsid w:val="00D307BD"/>
    <w:rsid w:val="00D4303B"/>
    <w:rsid w:val="00D60538"/>
    <w:rsid w:val="00D6495C"/>
    <w:rsid w:val="00DA556F"/>
    <w:rsid w:val="00DA6339"/>
    <w:rsid w:val="00DA75B6"/>
    <w:rsid w:val="00DB052F"/>
    <w:rsid w:val="00DB2A6D"/>
    <w:rsid w:val="00DC3FE4"/>
    <w:rsid w:val="00DE068D"/>
    <w:rsid w:val="00DE2E07"/>
    <w:rsid w:val="00DF50E2"/>
    <w:rsid w:val="00DF5543"/>
    <w:rsid w:val="00E056F4"/>
    <w:rsid w:val="00E102B5"/>
    <w:rsid w:val="00E30525"/>
    <w:rsid w:val="00E30F9A"/>
    <w:rsid w:val="00E570E0"/>
    <w:rsid w:val="00E82DDE"/>
    <w:rsid w:val="00E86143"/>
    <w:rsid w:val="00E93F26"/>
    <w:rsid w:val="00EA0C37"/>
    <w:rsid w:val="00EB394F"/>
    <w:rsid w:val="00EB70BB"/>
    <w:rsid w:val="00EC3A62"/>
    <w:rsid w:val="00EC3ACD"/>
    <w:rsid w:val="00ED0B16"/>
    <w:rsid w:val="00EE669D"/>
    <w:rsid w:val="00EF02C3"/>
    <w:rsid w:val="00EF21D1"/>
    <w:rsid w:val="00F0126E"/>
    <w:rsid w:val="00F13396"/>
    <w:rsid w:val="00F14818"/>
    <w:rsid w:val="00F1678E"/>
    <w:rsid w:val="00F226AF"/>
    <w:rsid w:val="00F35F52"/>
    <w:rsid w:val="00F50250"/>
    <w:rsid w:val="00F54CB1"/>
    <w:rsid w:val="00F637C4"/>
    <w:rsid w:val="00F83D59"/>
    <w:rsid w:val="00F85B02"/>
    <w:rsid w:val="00F93B4A"/>
    <w:rsid w:val="00F96867"/>
    <w:rsid w:val="00FA3447"/>
    <w:rsid w:val="00FC0B27"/>
    <w:rsid w:val="00FD164F"/>
    <w:rsid w:val="00FE197E"/>
    <w:rsid w:val="00FF3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0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C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2C3A"/>
  </w:style>
  <w:style w:type="paragraph" w:styleId="Fuzeile">
    <w:name w:val="footer"/>
    <w:basedOn w:val="Standard"/>
    <w:link w:val="FuzeileZchn"/>
    <w:uiPriority w:val="99"/>
    <w:semiHidden/>
    <w:unhideWhenUsed/>
    <w:rsid w:val="003B2C3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B2C3A"/>
  </w:style>
  <w:style w:type="paragraph" w:styleId="Funotentext">
    <w:name w:val="footnote text"/>
    <w:basedOn w:val="Standard"/>
    <w:link w:val="FunotentextZchn"/>
    <w:uiPriority w:val="99"/>
    <w:semiHidden/>
    <w:unhideWhenUsed/>
    <w:rsid w:val="00F83D59"/>
    <w:pPr>
      <w:spacing w:before="100" w:beforeAutospacing="1" w:after="100" w:afterAutospacing="1" w:line="240" w:lineRule="auto"/>
    </w:pPr>
    <w:rPr>
      <w:rFonts w:eastAsia="Times New Roman" w:cs="Times New Roman"/>
      <w:sz w:val="24"/>
      <w:szCs w:val="24"/>
      <w:lang w:eastAsia="de-DE"/>
    </w:rPr>
  </w:style>
  <w:style w:type="character" w:customStyle="1" w:styleId="FunotentextZchn">
    <w:name w:val="Fußnotentext Zchn"/>
    <w:basedOn w:val="Absatz-Standardschriftart"/>
    <w:link w:val="Funotentext"/>
    <w:uiPriority w:val="99"/>
    <w:semiHidden/>
    <w:rsid w:val="00F83D59"/>
    <w:rPr>
      <w:rFonts w:eastAsia="Times New Roman" w:cs="Times New Roman"/>
      <w:sz w:val="24"/>
      <w:szCs w:val="24"/>
      <w:lang w:eastAsia="de-DE"/>
    </w:rPr>
  </w:style>
  <w:style w:type="character" w:styleId="Funotenzeichen">
    <w:name w:val="footnote reference"/>
    <w:basedOn w:val="Absatz-Standardschriftart"/>
    <w:uiPriority w:val="99"/>
    <w:semiHidden/>
    <w:unhideWhenUsed/>
    <w:rsid w:val="00A65B56"/>
    <w:rPr>
      <w:vertAlign w:val="superscript"/>
    </w:rPr>
  </w:style>
  <w:style w:type="paragraph" w:styleId="KeinLeerraum">
    <w:name w:val="No Spacing"/>
    <w:link w:val="KeinLeerraumZchn"/>
    <w:uiPriority w:val="1"/>
    <w:qFormat/>
    <w:rsid w:val="009D157B"/>
    <w:pPr>
      <w:spacing w:after="0" w:line="240" w:lineRule="auto"/>
    </w:pPr>
    <w:rPr>
      <w:rFonts w:asciiTheme="minorHAnsi" w:eastAsiaTheme="minorEastAsia" w:hAnsiTheme="minorHAnsi"/>
      <w:sz w:val="22"/>
      <w:szCs w:val="22"/>
    </w:rPr>
  </w:style>
  <w:style w:type="character" w:customStyle="1" w:styleId="KeinLeerraumZchn">
    <w:name w:val="Kein Leerraum Zchn"/>
    <w:basedOn w:val="Absatz-Standardschriftart"/>
    <w:link w:val="KeinLeerraum"/>
    <w:uiPriority w:val="1"/>
    <w:rsid w:val="009D157B"/>
    <w:rPr>
      <w:rFonts w:asciiTheme="minorHAnsi" w:eastAsiaTheme="minorEastAsia" w:hAnsiTheme="minorHAnsi"/>
      <w:sz w:val="22"/>
      <w:szCs w:val="22"/>
    </w:rPr>
  </w:style>
  <w:style w:type="paragraph" w:styleId="Sprechblasentext">
    <w:name w:val="Balloon Text"/>
    <w:basedOn w:val="Standard"/>
    <w:link w:val="SprechblasentextZchn"/>
    <w:uiPriority w:val="99"/>
    <w:semiHidden/>
    <w:unhideWhenUsed/>
    <w:rsid w:val="009D157B"/>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9D157B"/>
    <w:rPr>
      <w:rFonts w:ascii="Tahoma" w:hAnsi="Tahoma"/>
      <w:sz w:val="16"/>
      <w:szCs w:val="16"/>
    </w:rPr>
  </w:style>
  <w:style w:type="paragraph" w:styleId="berarbeitung">
    <w:name w:val="Revision"/>
    <w:hidden/>
    <w:uiPriority w:val="99"/>
    <w:semiHidden/>
    <w:rsid w:val="00224F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10875">
      <w:bodyDiv w:val="1"/>
      <w:marLeft w:val="0"/>
      <w:marRight w:val="0"/>
      <w:marTop w:val="0"/>
      <w:marBottom w:val="0"/>
      <w:divBdr>
        <w:top w:val="none" w:sz="0" w:space="0" w:color="auto"/>
        <w:left w:val="none" w:sz="0" w:space="0" w:color="auto"/>
        <w:bottom w:val="none" w:sz="0" w:space="0" w:color="auto"/>
        <w:right w:val="none" w:sz="0" w:space="0" w:color="auto"/>
      </w:divBdr>
      <w:divsChild>
        <w:div w:id="441997069">
          <w:marLeft w:val="0"/>
          <w:marRight w:val="0"/>
          <w:marTop w:val="0"/>
          <w:marBottom w:val="0"/>
          <w:divBdr>
            <w:top w:val="none" w:sz="0" w:space="0" w:color="auto"/>
            <w:left w:val="none" w:sz="0" w:space="0" w:color="auto"/>
            <w:bottom w:val="none" w:sz="0" w:space="0" w:color="auto"/>
            <w:right w:val="none" w:sz="0" w:space="0" w:color="auto"/>
          </w:divBdr>
        </w:div>
        <w:div w:id="1376734949">
          <w:marLeft w:val="0"/>
          <w:marRight w:val="0"/>
          <w:marTop w:val="0"/>
          <w:marBottom w:val="0"/>
          <w:divBdr>
            <w:top w:val="none" w:sz="0" w:space="0" w:color="auto"/>
            <w:left w:val="none" w:sz="0" w:space="0" w:color="auto"/>
            <w:bottom w:val="none" w:sz="0" w:space="0" w:color="auto"/>
            <w:right w:val="none" w:sz="0" w:space="0" w:color="auto"/>
          </w:divBdr>
          <w:divsChild>
            <w:div w:id="4976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D313-4EDD-4CCD-A185-D2B658F4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5149</Words>
  <Characters>32441</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2011-01-07T14:08:00Z</cp:lastPrinted>
  <dcterms:created xsi:type="dcterms:W3CDTF">2011-07-02T09:44:00Z</dcterms:created>
  <dcterms:modified xsi:type="dcterms:W3CDTF">2012-08-01T14:12:00Z</dcterms:modified>
</cp:coreProperties>
</file>